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footer9.xml" ContentType="application/vnd.openxmlformats-officedocument.wordprocessingml.footer+xml"/>
  <Override PartName="/word/footer8.xml" ContentType="application/vnd.openxmlformats-officedocument.wordprocessingml.footer+xml"/>
  <Override PartName="/word/header11.xml" ContentType="application/vnd.openxmlformats-officedocument.wordprocessingml.header+xml"/>
  <Override PartName="/word/header10.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document.xml" ContentType="application/vnd.openxmlformats-officedocument.wordprocessingml.document.main+xml"/>
  <Override PartName="/word/header9.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header8.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5.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footer7.xml" ContentType="application/vnd.openxmlformats-officedocument.wordprocessingml.footer+xml"/>
  <Override PartName="/word/numbering.xml" ContentType="application/vnd.openxmlformats-officedocument.wordprocessingml.numbering+xml"/>
  <Override PartName="/word/footer2.xml" ContentType="application/vnd.openxmlformats-officedocument.wordprocessingml.footer+xml"/>
  <Override PartName="/word/header7.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firstLine="7230"/>
        <w:jc w:val="center"/>
        <w:rPr>
          <w:b/>
          <w:bCs/>
          <w:color w:val="000000"/>
          <w:sz w:val="24"/>
          <w:szCs w:val="24"/>
        </w:rPr>
      </w:pPr>
      <w:r>
        <w:rPr>
          <w:bCs/>
          <w:color w:val="000000"/>
          <w:sz w:val="24"/>
          <w:szCs w:val="24"/>
        </w:rPr>
        <w:tab/>
        <w:tab/>
        <w:tab/>
        <w:tab/>
        <w:tab/>
        <w:tab/>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auto"/>
        </w:rPr>
      </w:pPr>
      <w:r>
        <w:rPr>
          <w:b/>
          <w:color w:val="auto"/>
          <w:lang w:val="ru-RU"/>
        </w:rPr>
        <w:t>А</w:t>
      </w:r>
      <w:r>
        <w:rPr>
          <w:b/>
          <w:color w:val="auto"/>
        </w:rPr>
        <w:t>кционерное общество «</w:t>
      </w:r>
      <w:r>
        <w:rPr>
          <w:b/>
          <w:color w:val="auto"/>
          <w:lang w:val="ru-RU"/>
        </w:rPr>
        <w:t>Дальневосточная распределительная сетевая компания</w:t>
      </w:r>
      <w:r>
        <w:rPr>
          <w:b/>
          <w:color w:val="auto"/>
        </w:rPr>
        <w:t xml:space="preserve">» </w:t>
      </w:r>
      <w:r>
        <w:rPr>
          <w:color w:val="auto"/>
        </w:rPr>
        <w:t>(АО «</w:t>
      </w:r>
      <w:r>
        <w:rPr>
          <w:color w:val="auto"/>
          <w:lang w:val="ru-RU"/>
        </w:rPr>
        <w:t>ДРСК</w:t>
      </w:r>
      <w:r>
        <w:rPr>
          <w:color w:val="auto"/>
        </w:rPr>
        <w:t xml:space="preserve">») (далее – «Заказчик»), в лице _______________ действующего на основании ______________, с одной стороны, и </w:t>
      </w:r>
    </w:p>
    <w:p>
      <w:pPr>
        <w:pStyle w:val="BodyText3"/>
        <w:ind w:firstLine="708"/>
        <w:rPr>
          <w:color w:val="auto"/>
        </w:rPr>
      </w:pPr>
      <w:r>
        <w:rPr>
          <w:color w:val="auto"/>
        </w:rPr>
        <w:t xml:space="preserve">________________________ (далее – «Подрядчик»), в лице ________________, действующего на основании ______________, с другой стороны, </w:t>
      </w:r>
    </w:p>
    <w:p>
      <w:pPr>
        <w:pStyle w:val="BodyText3"/>
        <w:ind w:firstLine="708"/>
        <w:rPr>
          <w:color w:val="auto"/>
        </w:rPr>
      </w:pPr>
      <w:r>
        <w:rPr>
          <w:color w:val="auto"/>
        </w:rPr>
        <w:t xml:space="preserve">совместно в дальнейшем именуемые «Стороны», а по отдельности – «Сторона», </w:t>
      </w:r>
    </w:p>
    <w:p>
      <w:pPr>
        <w:pStyle w:val="BodyText3"/>
        <w:ind w:firstLine="708"/>
        <w:rPr>
          <w:bCs/>
          <w:color w:val="auto"/>
          <w:lang w:val="ru-RU"/>
        </w:rPr>
      </w:pPr>
      <w:r>
        <w:rPr>
          <w:color w:val="auto"/>
          <w:highlight w:val="lightGray"/>
        </w:rPr>
        <w:t>по результатам проведенной Заказчиком конкурентной процедуры по лоту №_______</w:t>
      </w:r>
      <w:r>
        <w:rPr>
          <w:bCs/>
          <w:color w:val="auto"/>
          <w:highlight w:val="lightGray"/>
        </w:rPr>
        <w:t>,</w:t>
      </w:r>
      <w:r>
        <w:rPr>
          <w:highlight w:val="lightGray"/>
        </w:rPr>
        <w:t xml:space="preserve"> </w:t>
      </w:r>
      <w:r>
        <w:rPr>
          <w:color w:val="auto"/>
          <w:highlight w:val="lightGray"/>
          <w:lang w:val="ru-RU"/>
        </w:rPr>
        <w:t>и</w:t>
      </w:r>
      <w:r>
        <w:rPr>
          <w:highlight w:val="lightGray"/>
          <w:lang w:val="ru-RU"/>
        </w:rPr>
        <w:t xml:space="preserve"> </w:t>
      </w:r>
      <w:r>
        <w:rPr>
          <w:bCs/>
          <w:color w:val="auto"/>
          <w:highlight w:val="lightGray"/>
        </w:rPr>
        <w:t>на основании Протокола №_______ от «___»__________ года</w:t>
      </w:r>
      <w:r>
        <w:rPr>
          <w:bCs/>
          <w:color w:val="auto"/>
          <w:highlight w:val="lightGray"/>
          <w:lang w:val="ru-RU"/>
        </w:rPr>
        <w:t>,</w:t>
      </w:r>
    </w:p>
    <w:p>
      <w:pPr>
        <w:pStyle w:val="BodyText3"/>
        <w:ind w:firstLine="708"/>
        <w:rPr>
          <w:color w:val="auto"/>
          <w:lang w:val="ru-RU"/>
        </w:rPr>
      </w:pPr>
      <w:r>
        <w:rPr>
          <w:color w:val="auto"/>
        </w:rPr>
        <w:t>заключили настоящий договор (далее – «Договор») о нижеследующем:</w:t>
      </w:r>
    </w:p>
    <w:p>
      <w:pPr>
        <w:pStyle w:val="BodyText3"/>
        <w:ind w:firstLine="708"/>
        <w:rPr>
          <w:color w:val="auto"/>
          <w:lang w:val="ru-RU"/>
        </w:rPr>
      </w:pPr>
      <w:r>
        <w:rPr>
          <w:color w:val="auto"/>
          <w:lang w:val="ru-RU"/>
        </w:rPr>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auto"/>
          <w:lang w:val="ru-RU"/>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предусмотренных Договором.</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highlight w:val="lightGray"/>
          <w:lang w:eastAsia="en-US"/>
        </w:rPr>
      </w:pPr>
      <w:r>
        <w:rPr>
          <w:b/>
          <w:highlight w:val="lightGray"/>
          <w:lang w:eastAsia="en-US"/>
        </w:rPr>
        <w:t>«Акт ОС-15»</w:t>
      </w:r>
      <w:r>
        <w:rPr>
          <w:b/>
          <w:highlight w:val="lightGray"/>
        </w:rPr>
        <w:t xml:space="preserve"> </w:t>
      </w:r>
      <w:r>
        <w:rPr>
          <w:highlight w:val="lightGray"/>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по форме, установленной Договором, подписываемый Сторонами по завершении работ </w:t>
      </w:r>
      <w:r>
        <w:rPr>
          <w:highlight w:val="lightGray"/>
          <w:lang w:eastAsia="en-US"/>
        </w:rPr>
        <w:t>(кроме Проектных работ)</w:t>
      </w:r>
      <w:r>
        <w:rPr>
          <w:lang w:eastAsia="en-US"/>
        </w:rPr>
        <w:t xml:space="preserve"> по каждому Этапу Работ, предусмотренных Договором.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pPr>
      <w:r>
        <w:rPr>
          <w:lang w:eastAsia="en-US"/>
        </w:rPr>
        <w:t>«</w:t>
      </w:r>
      <w:r>
        <w:rPr>
          <w:b/>
          <w:lang w:eastAsia="en-US"/>
        </w:rPr>
        <w:t>Независимая гарантия</w:t>
      </w:r>
      <w:r>
        <w:rPr>
          <w:lang w:eastAsia="en-US"/>
        </w:rPr>
        <w:t>» -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6 Договора.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«Гарантийный срок»</w:t>
      </w:r>
      <w:r>
        <w:rPr/>
        <w:t xml:space="preserve"> </w:t>
      </w:r>
      <w:r>
        <w:rPr>
          <w:lang w:eastAsia="en-US"/>
        </w:rPr>
        <w:t>– период, в течение которого качество выполненных Работ и использованных Материально-технических ресурсов и оборудования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highlight w:val="lightGray"/>
          <w:lang w:eastAsia="en-US"/>
        </w:rPr>
        <w:t>«Гарантированные показатели»</w:t>
      </w:r>
      <w:r>
        <w:rPr>
          <w:highlight w:val="lightGray"/>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pP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«Материально-технические ресурсы и оборудование»</w:t>
      </w:r>
      <w:r>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t>5 (пять) процентов от цены соответствующего Этапа Работ</w:t>
      </w:r>
      <w:r>
        <w:rPr>
          <w:lang w:eastAsia="en-US"/>
        </w:rPr>
        <w:t xml:space="preserve">, который удерживается Заказчиком в качестве гарантийного резервирования в случае непредставления Подрядчиком Независимой гарантии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b w:val="false"/>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highlight w:val="lightGray"/>
          <w:lang w:eastAsia="en-US"/>
        </w:rPr>
        <w:t>«</w:t>
      </w:r>
      <w:r>
        <w:rPr>
          <w:sz w:val="24"/>
          <w:szCs w:val="24"/>
          <w:highlight w:val="lightGray"/>
          <w:lang w:val="ru-RU" w:eastAsia="en-US"/>
        </w:rPr>
        <w:t>Проектные работы»</w:t>
      </w:r>
      <w:r>
        <w:rPr>
          <w:b w:val="false"/>
          <w:sz w:val="24"/>
          <w:szCs w:val="24"/>
          <w:highlight w:val="lightGray"/>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pPr>
        <w:pStyle w:val="Heading3"/>
        <w:keepNext w:val="false"/>
        <w:widowControl w:val="false"/>
        <w:tabs>
          <w:tab w:val="clear" w:pos="708"/>
          <w:tab w:val="left" w:pos="567" w:leader="none"/>
        </w:tabs>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w:t>
      </w:r>
      <w:r>
        <w:rPr>
          <w:b w:val="false"/>
          <w:sz w:val="24"/>
          <w:szCs w:val="24"/>
          <w:highlight w:val="lightGray"/>
          <w:lang w:val="ru-RU" w:eastAsia="en-US"/>
        </w:rPr>
        <w:t>Давальческих материалов и запасных частей и Оборудования Заказчика</w:t>
      </w:r>
      <w:r>
        <w:rPr>
          <w:b w:val="false"/>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w:t>
      </w:r>
      <w:r>
        <w:rPr>
          <w:b w:val="false"/>
          <w:sz w:val="24"/>
          <w:szCs w:val="24"/>
          <w:highlight w:val="lightGray"/>
          <w:lang w:val="ru-RU" w:eastAsia="en-US"/>
        </w:rPr>
        <w:t>Проектные работы,</w:t>
      </w:r>
      <w:r>
        <w:rPr>
          <w:b w:val="false"/>
          <w:sz w:val="24"/>
          <w:szCs w:val="24"/>
          <w:lang w:val="ru-RU" w:eastAsia="en-US"/>
        </w:rPr>
        <w:t xml:space="preserve"> строительно-монтажные, пусконаладочные и прочие неразрывно связанные с ними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 и оборудования)</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7"/>
        </w:numPr>
        <w:shd w:val="clear" w:color="auto" w:fill="FFFFFF"/>
        <w:tabs>
          <w:tab w:val="clear" w:pos="708"/>
          <w:tab w:val="left" w:pos="567" w:leader="none"/>
          <w:tab w:val="left" w:pos="1134" w:leader="none"/>
        </w:tabs>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в Гарантийную эксплуатацию по Акту КС-11 </w:t>
      </w:r>
      <w:r>
        <w:rPr>
          <w:b w:val="false"/>
          <w:sz w:val="24"/>
          <w:szCs w:val="24"/>
          <w:highlight w:val="lightGray"/>
          <w:lang w:val="ru-RU" w:eastAsia="en-US"/>
        </w:rPr>
        <w:t>либо Акту КС-14</w:t>
      </w:r>
      <w:r>
        <w:rPr>
          <w:sz w:val="24"/>
          <w:szCs w:val="24"/>
          <w:highlight w:val="lightGray"/>
        </w:rPr>
        <w:t xml:space="preserve"> </w:t>
      </w:r>
      <w:r>
        <w:rPr>
          <w:b w:val="false"/>
          <w:sz w:val="24"/>
          <w:szCs w:val="24"/>
          <w:highlight w:val="lightGray"/>
          <w:lang w:val="ru-RU"/>
        </w:rPr>
        <w:t>(</w:t>
      </w:r>
      <w:r>
        <w:rPr>
          <w:b w:val="false"/>
          <w:sz w:val="24"/>
          <w:szCs w:val="24"/>
          <w:highlight w:val="lightGray"/>
          <w:lang w:val="ru-RU" w:eastAsia="en-US"/>
        </w:rPr>
        <w:t>в случае необходимости комиссионной приемки Объекта)</w:t>
      </w:r>
      <w:r>
        <w:rPr>
          <w:b w:val="false"/>
          <w:sz w:val="24"/>
          <w:szCs w:val="24"/>
          <w:lang w:val="ru-RU" w:eastAsia="en-US"/>
        </w:rPr>
        <w:t>, соответствующий требованиям, изложенным в Техническом задании (Приложение № 1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расположенном по адресу: Хабаровский край, пос. Сидима</w:t>
      </w:r>
      <w:r>
        <w:rPr>
          <w:b w:val="false"/>
          <w:sz w:val="24"/>
          <w:szCs w:val="24"/>
          <w:highlight w:val="lightGray"/>
          <w:lang w:val="ru-RU" w:eastAsia="en-US"/>
        </w:rPr>
        <w:t>.</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spacing w:lineRule="auto" w:line="240"/>
        <w:rPr>
          <w:sz w:val="24"/>
          <w:szCs w:val="24"/>
          <w:lang w:val="x-none" w:eastAsia="x-none"/>
        </w:rPr>
      </w:pPr>
      <w:r>
        <w:rPr>
          <w:sz w:val="24"/>
          <w:szCs w:val="24"/>
          <w:lang w:val="x-none" w:eastAsia="x-none"/>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4"/>
        </w:numPr>
        <w:shd w:val="clear" w:color="auto" w:fill="FFFFFF"/>
        <w:ind w:left="0" w:firstLine="709"/>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титулу </w:t>
      </w:r>
      <w:r>
        <w:rPr>
          <w:bCs/>
          <w:i/>
        </w:rPr>
        <w:t>ОКПД2 42.22.22.120 Выполнение строительно-монтажных работ (включая поставку оборудования и материалов) по реконструкции ПС 110 кВ Южная с установкой шкафов РЗА – 4 шт, заменой трансформаторов тока – 24 шт. (РЖД ОАО) в рамках выполнения инвестиционного проекта N_27-ХЭС-5501 филиала "Хабаровские электрические сети"</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pPr>
        <w:pStyle w:val="ListParagraph"/>
        <w:numPr>
          <w:ilvl w:val="1"/>
          <w:numId w:val="4"/>
        </w:numPr>
        <w:shd w:val="clear" w:color="auto" w:fill="FFFFFF"/>
        <w:tabs>
          <w:tab w:val="clear" w:pos="708"/>
          <w:tab w:val="left" w:pos="1134" w:leader="none"/>
        </w:tabs>
        <w:ind w:left="0" w:firstLine="709"/>
        <w:jc w:val="both"/>
        <w:rPr>
          <w:bCs/>
        </w:rPr>
      </w:pPr>
      <w:r>
        <w:rPr>
          <w:bCs/>
        </w:rPr>
        <w:t>В состав Работ по Договору входят</w:t>
      </w:r>
      <w:r>
        <w:rPr>
          <w:rStyle w:val="FootnoteReference"/>
          <w:bCs/>
        </w:rPr>
        <w:footnoteReference w:id="2"/>
      </w:r>
      <w:r>
        <w:rPr>
          <w:bCs/>
        </w:rPr>
        <w:t>:</w:t>
      </w:r>
    </w:p>
    <w:p>
      <w:pPr>
        <w:pStyle w:val="ListParagraph"/>
        <w:numPr>
          <w:ilvl w:val="2"/>
          <w:numId w:val="4"/>
        </w:numPr>
        <w:shd w:val="clear" w:color="auto" w:fill="FFFFFF"/>
        <w:tabs>
          <w:tab w:val="clear" w:pos="708"/>
          <w:tab w:val="left" w:pos="993" w:leader="none"/>
        </w:tabs>
        <w:suppressAutoHyphens w:val="false"/>
        <w:ind w:left="0" w:firstLine="709"/>
        <w:jc w:val="both"/>
        <w:rPr>
          <w:bCs/>
        </w:rPr>
      </w:pPr>
      <w:r>
        <w:rPr>
          <w:bCs/>
        </w:rPr>
        <w:t>Подготовительные работы;</w:t>
      </w:r>
    </w:p>
    <w:p>
      <w:pPr>
        <w:pStyle w:val="ListParagraph"/>
        <w:numPr>
          <w:ilvl w:val="2"/>
          <w:numId w:val="4"/>
        </w:numPr>
        <w:shd w:val="clear" w:color="auto" w:fill="FFFFFF"/>
        <w:tabs>
          <w:tab w:val="clear" w:pos="708"/>
          <w:tab w:val="left" w:pos="993" w:leader="none"/>
        </w:tabs>
        <w:suppressAutoHyphens w:val="false"/>
        <w:ind w:left="0" w:firstLine="709"/>
        <w:jc w:val="both"/>
        <w:rPr>
          <w:bCs/>
        </w:rPr>
      </w:pPr>
      <w:r>
        <w:rPr>
          <w:bCs/>
        </w:rPr>
        <w:t>Строительно-монтажные работы;</w:t>
      </w:r>
    </w:p>
    <w:p>
      <w:pPr>
        <w:pStyle w:val="ListParagraph"/>
        <w:numPr>
          <w:ilvl w:val="2"/>
          <w:numId w:val="4"/>
        </w:numPr>
        <w:shd w:val="clear" w:color="auto" w:fill="FFFFFF"/>
        <w:tabs>
          <w:tab w:val="clear" w:pos="708"/>
          <w:tab w:val="left" w:pos="1418" w:leader="none"/>
        </w:tabs>
        <w:suppressAutoHyphens w:val="false"/>
        <w:ind w:left="0" w:firstLine="709"/>
        <w:jc w:val="both"/>
        <w:rPr>
          <w:bCs/>
        </w:rPr>
      </w:pPr>
      <w:r>
        <w:rPr>
          <w:bCs/>
        </w:rPr>
        <w:t>Пуско-наладочные работы;</w:t>
      </w:r>
    </w:p>
    <w:p>
      <w:pPr>
        <w:pStyle w:val="ListParagraph"/>
        <w:numPr>
          <w:ilvl w:val="2"/>
          <w:numId w:val="4"/>
        </w:numPr>
        <w:shd w:val="clear" w:color="auto" w:fill="FFFFFF"/>
        <w:tabs>
          <w:tab w:val="clear" w:pos="708"/>
          <w:tab w:val="left" w:pos="1418" w:leader="none"/>
        </w:tabs>
        <w:suppressAutoHyphens w:val="false"/>
        <w:ind w:left="0" w:firstLine="709"/>
        <w:jc w:val="both"/>
        <w:rPr>
          <w:bCs/>
        </w:rPr>
      </w:pPr>
      <w:r>
        <w:rPr>
          <w:bCs/>
        </w:rPr>
        <w:t>Поставка оборудования.</w:t>
      </w:r>
    </w:p>
    <w:p>
      <w:pPr>
        <w:pStyle w:val="ListParagraph"/>
        <w:numPr>
          <w:ilvl w:val="1"/>
          <w:numId w:val="4"/>
        </w:numPr>
        <w:shd w:val="clear" w:color="auto" w:fill="FFFFFF"/>
        <w:tabs>
          <w:tab w:val="clear" w:pos="708"/>
          <w:tab w:val="left" w:pos="1134" w:leader="none"/>
        </w:tabs>
        <w:ind w:left="0" w:firstLine="709"/>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w:t>
      </w:r>
      <w:r>
        <w:rPr>
          <w:bCs/>
          <w:highlight w:val="lightGray"/>
        </w:rPr>
        <w:t>_________________</w:t>
      </w:r>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Место выполнения Работ: </w:t>
      </w:r>
      <w:r>
        <w:rPr>
          <w:bCs/>
          <w:highlight w:val="lightGray"/>
        </w:rPr>
        <w:t>_______________</w:t>
      </w:r>
      <w:r>
        <w:rPr/>
        <w:t>.</w:t>
      </w:r>
    </w:p>
    <w:p>
      <w:pPr>
        <w:pStyle w:val="ListParagraph"/>
        <w:numPr>
          <w:ilvl w:val="1"/>
          <w:numId w:val="4"/>
        </w:numPr>
        <w:shd w:val="clear" w:color="auto" w:fill="FFFFFF"/>
        <w:tabs>
          <w:tab w:val="clear" w:pos="708"/>
          <w:tab w:val="left" w:pos="1134" w:leader="none"/>
        </w:tabs>
        <w:ind w:left="0" w:firstLine="709"/>
        <w:jc w:val="both"/>
        <w:rPr>
          <w:bCs/>
        </w:rPr>
      </w:pPr>
      <w:bookmarkStart w:id="1" w:name="_Ref361320424"/>
      <w:r>
        <w:rPr>
          <w:bCs/>
        </w:rPr>
        <w:t>Работы выполняются Подрядчиком в следующие сроки:</w:t>
      </w:r>
      <w:bookmarkEnd w:id="1"/>
    </w:p>
    <w:p>
      <w:pPr>
        <w:pStyle w:val="ListParagraph"/>
        <w:numPr>
          <w:ilvl w:val="2"/>
          <w:numId w:val="4"/>
        </w:numPr>
        <w:shd w:val="clear" w:color="auto" w:fill="FFFFFF"/>
        <w:tabs>
          <w:tab w:val="clear" w:pos="708"/>
          <w:tab w:val="left" w:pos="1418" w:leader="none"/>
        </w:tabs>
        <w:ind w:left="0" w:firstLine="709"/>
        <w:jc w:val="both"/>
        <w:rPr/>
      </w:pPr>
      <w:r>
        <w:rPr>
          <w:bCs/>
        </w:rPr>
        <w:t xml:space="preserve">начало выполнения Работ: </w:t>
      </w:r>
      <w:r>
        <w:rPr>
          <w:highlight w:val="lightGray"/>
        </w:rPr>
        <w:t>с даты, следующей за датой заключения Договора</w:t>
      </w:r>
      <w:r>
        <w:rPr/>
        <w:t>;</w:t>
      </w:r>
    </w:p>
    <w:p>
      <w:pPr>
        <w:pStyle w:val="ListParagraph"/>
        <w:numPr>
          <w:ilvl w:val="2"/>
          <w:numId w:val="4"/>
        </w:numPr>
        <w:shd w:val="clear" w:color="auto" w:fill="FFFFFF"/>
        <w:tabs>
          <w:tab w:val="clear" w:pos="708"/>
          <w:tab w:val="left" w:pos="1418" w:leader="none"/>
        </w:tabs>
        <w:ind w:left="0" w:firstLine="709"/>
        <w:jc w:val="both"/>
        <w:rPr/>
      </w:pPr>
      <w:r>
        <w:rPr>
          <w:bCs/>
        </w:rPr>
        <w:t>окончание выполнения Работ: 30.10.2024</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bCs/>
          <w:lang w:val="en-US"/>
        </w:rPr>
        <w:t>C</w:t>
      </w:r>
      <w:r>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в Приложении № 2 к Договору.</w:t>
      </w:r>
    </w:p>
    <w:p>
      <w:pPr>
        <w:pStyle w:val="Normal"/>
        <w:widowControl w:val="false"/>
        <w:shd w:val="clear" w:color="auto" w:fill="FFFFFF"/>
        <w:spacing w:lineRule="auto" w:line="240"/>
        <w:ind w:left="567" w:hanging="0"/>
        <w:rPr>
          <w:sz w:val="24"/>
          <w:szCs w:val="24"/>
        </w:rPr>
      </w:pPr>
      <w:r>
        <w:rPr>
          <w:sz w:val="24"/>
          <w:szCs w:val="24"/>
        </w:rPr>
      </w:r>
    </w:p>
    <w:p>
      <w:pPr>
        <w:pStyle w:val="ListParagraph"/>
        <w:numPr>
          <w:ilvl w:val="0"/>
          <w:numId w:val="4"/>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4"/>
        </w:numPr>
        <w:shd w:val="clear" w:color="auto" w:fill="FFFFFF"/>
        <w:tabs>
          <w:tab w:val="clear" w:pos="708"/>
          <w:tab w:val="left" w:pos="1418" w:leader="none"/>
        </w:tabs>
        <w:ind w:left="0" w:firstLine="709"/>
        <w:jc w:val="both"/>
        <w:rPr/>
      </w:pPr>
      <w:bookmarkStart w:id="2" w:name="_Ref361396847"/>
      <w:bookmarkStart w:id="3" w:name="_Ref361320734"/>
      <w:bookmarkStart w:id="4" w:name="_Ref361401696"/>
      <w:r>
        <w:rPr>
          <w:bCs/>
        </w:rPr>
        <w:t xml:space="preserve">В течение </w:t>
      </w:r>
      <w:r>
        <w:rPr>
          <w:bCs/>
          <w:highlight w:val="lightGray"/>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t xml:space="preserve">место производства Работ, </w:t>
      </w:r>
      <w:r>
        <w:rPr>
          <w:highlight w:val="lightGray"/>
        </w:rPr>
        <w:t xml:space="preserve">место (помещение) для складирования </w:t>
      </w:r>
      <w:r>
        <w:rPr>
          <w:bCs/>
          <w:highlight w:val="lightGray"/>
        </w:rPr>
        <w:t xml:space="preserve">Материально-технических ресурсов и оборудования, </w:t>
      </w:r>
      <w:r>
        <w:rPr/>
        <w:t>по соответствующим актам сдачи-приемки (Приложение № 5.1 к Договору);</w:t>
      </w:r>
    </w:p>
    <w:p>
      <w:pPr>
        <w:pStyle w:val="ListParagraph"/>
        <w:numPr>
          <w:ilvl w:val="0"/>
          <w:numId w:val="8"/>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Pr/>
        <w:t xml:space="preserve"> </w:t>
      </w:r>
      <w:bookmarkEnd w:id="2"/>
      <w:bookmarkEnd w:id="3"/>
      <w:bookmarkEnd w:id="4"/>
    </w:p>
    <w:p>
      <w:pPr>
        <w:pStyle w:val="ListParagraph"/>
        <w:numPr>
          <w:ilvl w:val="2"/>
          <w:numId w:val="4"/>
        </w:numPr>
        <w:shd w:val="clear" w:color="auto" w:fill="FFFFFF"/>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pPr>
        <w:pStyle w:val="Normal"/>
        <w:shd w:val="clear" w:color="auto" w:fill="FFFFFF"/>
        <w:tabs>
          <w:tab w:val="clear" w:pos="708"/>
          <w:tab w:val="left" w:pos="1418" w:leader="none"/>
        </w:tabs>
        <w:spacing w:lineRule="auto" w:line="240"/>
        <w:ind w:firstLine="709"/>
        <w:rPr>
          <w:bCs/>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№10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4"/>
        </w:numPr>
        <w:shd w:val="clear" w:color="auto" w:fill="FFFFFF"/>
        <w:tabs>
          <w:tab w:val="clear" w:pos="708"/>
          <w:tab w:val="left" w:pos="709" w:leader="none"/>
        </w:tabs>
        <w:ind w:left="0" w:firstLine="709"/>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ListParagraph"/>
        <w:numPr>
          <w:ilvl w:val="2"/>
          <w:numId w:val="4"/>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Круглосуточно осуществлять доступ к месту производства Работ, месту (помещению) для складирования Материально-технических ресурсов и оборудования</w:t>
      </w:r>
      <w:r>
        <w:rPr>
          <w:bCs/>
          <w:highlight w:val="lightGray"/>
        </w:rPr>
        <w:t>.</w:t>
      </w:r>
      <w:r>
        <w:rPr>
          <w:bCs/>
        </w:rPr>
        <w:t xml:space="preserve"> В случае предоставления Подрядчику отдельного помещения для складирования Материально-технических ресурсов и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4"/>
        </w:numPr>
        <w:shd w:val="clear" w:color="auto" w:fill="FFFFFF"/>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bookmarkStart w:id="6"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pPr>
        <w:pStyle w:val="ListParagraph"/>
        <w:numPr>
          <w:ilvl w:val="2"/>
          <w:numId w:val="4"/>
        </w:numPr>
        <w:shd w:val="clear" w:color="auto" w:fill="FFFFFF"/>
        <w:tabs>
          <w:tab w:val="clear" w:pos="708"/>
          <w:tab w:val="left" w:pos="1418" w:leader="none"/>
        </w:tabs>
        <w:ind w:left="0" w:firstLine="709"/>
        <w:jc w:val="both"/>
        <w:rPr>
          <w:bCs/>
        </w:rPr>
      </w:pPr>
      <w:bookmarkStart w:id="7"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4"/>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ListParagraph"/>
        <w:shd w:val="clear" w:color="auto" w:fill="FFFFFF"/>
        <w:tabs>
          <w:tab w:val="clear" w:pos="708"/>
          <w:tab w:val="left" w:pos="567" w:leader="none"/>
          <w:tab w:val="left" w:pos="1418" w:leader="none"/>
        </w:tabs>
        <w:ind w:left="0" w:firstLine="709"/>
        <w:jc w:val="both"/>
        <w:rPr>
          <w:bCs/>
        </w:rPr>
      </w:pPr>
      <w:r>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Normal"/>
        <w:spacing w:lineRule="auto" w:line="240"/>
        <w:rPr>
          <w:bCs/>
          <w:sz w:val="24"/>
          <w:szCs w:val="24"/>
        </w:rPr>
      </w:pPr>
      <w:r>
        <w:rPr>
          <w:bCs/>
          <w:sz w:val="24"/>
          <w:szCs w:val="24"/>
        </w:rPr>
        <w:t>2.2.10. 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w:t>
      </w:r>
      <w:r>
        <w:rPr>
          <w:bCs/>
          <w:sz w:val="24"/>
          <w:szCs w:val="24"/>
        </w:rPr>
        <w:t xml:space="preserve">в размере 20%  от стоимости </w:t>
      </w:r>
      <w:r>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8"/>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highlight w:val="lightGray"/>
        </w:rPr>
        <w:t xml:space="preserve">место (помещение) для складирования Материально-технических ресурсов и оборудования </w:t>
      </w:r>
      <w:r>
        <w:rPr>
          <w:bCs/>
        </w:rPr>
        <w:t>по соответствующим актам сдачи-приемки (Приложение № 5.1 к Договору);</w:t>
      </w:r>
    </w:p>
    <w:p>
      <w:pPr>
        <w:pStyle w:val="ListParagraph"/>
        <w:numPr>
          <w:ilvl w:val="0"/>
          <w:numId w:val="18"/>
        </w:numPr>
        <w:shd w:val="clear" w:color="auto" w:fill="FFFFFF"/>
        <w:tabs>
          <w:tab w:val="clear" w:pos="708"/>
          <w:tab w:val="left" w:pos="1418" w:leader="none"/>
        </w:tabs>
        <w:ind w:left="0" w:firstLine="709"/>
        <w:jc w:val="both"/>
        <w:rPr/>
      </w:pPr>
      <w:r>
        <w:rPr>
          <w:bCs/>
        </w:rPr>
        <w:t xml:space="preserve">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5.2 к Договору); </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w:t>
      </w:r>
      <w:r>
        <w:rPr>
          <w:bCs/>
          <w:highlight w:val="lightGray"/>
        </w:rPr>
        <w:t>места (помещения) для складирования Материально-технических ресурсов и оборудования, а также оборудования и инструмента,</w:t>
      </w:r>
      <w:r>
        <w:rPr>
          <w:highlight w:val="lightGray"/>
        </w:rPr>
        <w:t xml:space="preserve"> которые не будут являться составной частью Результата работ</w:t>
      </w:r>
      <w:r>
        <w:rP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w:t>
      </w:r>
      <w:r>
        <w:rPr>
          <w:bCs/>
          <w:highlight w:val="lightGray"/>
        </w:rPr>
        <w:t>Материально-технических ресурсов и оборудования</w:t>
      </w:r>
      <w:r>
        <w:rPr>
          <w:bCs/>
        </w:rPr>
        <w:t>.</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8"/>
          <w:tab w:val="left" w:pos="1418" w:leader="none"/>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4"/>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4"/>
        </w:numPr>
        <w:shd w:val="clear" w:color="auto" w:fill="FFFFFF"/>
        <w:tabs>
          <w:tab w:val="clear" w:pos="708"/>
          <w:tab w:val="left" w:pos="1418" w:leader="none"/>
        </w:tabs>
        <w:ind w:left="0" w:firstLine="709"/>
        <w:jc w:val="both"/>
        <w:rPr>
          <w:bCs/>
        </w:rPr>
      </w:pPr>
      <w:r>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0"/>
          <w:numId w:val="14"/>
        </w:numPr>
        <w:shd w:val="clear" w:color="auto" w:fill="FFFFFF"/>
        <w:tabs>
          <w:tab w:val="clear" w:pos="708"/>
          <w:tab w:val="left" w:pos="709" w:leader="none"/>
        </w:tabs>
        <w:ind w:left="0" w:firstLine="709"/>
        <w:jc w:val="both"/>
        <w:rPr>
          <w:bCs/>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4"/>
        </w:numPr>
        <w:shd w:val="clear" w:color="auto" w:fill="FFFFFF"/>
        <w:tabs>
          <w:tab w:val="clear" w:pos="708"/>
          <w:tab w:val="left" w:pos="709" w:leader="none"/>
        </w:tabs>
        <w:ind w:left="0" w:firstLine="709"/>
        <w:jc w:val="both"/>
        <w:rPr>
          <w:bCs/>
        </w:rPr>
      </w:pPr>
      <w:r>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b/>
        </w:rPr>
        <w:t>соответствующим актам сдачи-приемки (Приложение № 5.1 к Договору) в соответствии с пунктами 2.1.2 и 2.1.3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highlight w:val="lightGray"/>
        </w:rPr>
        <w:t>оборудования и инструмента</w:t>
      </w:r>
      <w:r>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4"/>
        </w:numPr>
        <w:shd w:val="clear" w:color="auto" w:fill="FFFFFF"/>
        <w:tabs>
          <w:tab w:val="clear" w:pos="708"/>
          <w:tab w:val="left" w:pos="1418" w:leader="none"/>
        </w:tabs>
        <w:ind w:left="0" w:firstLine="709"/>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6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firstLine="709"/>
        <w:jc w:val="both"/>
        <w:rPr/>
      </w:pPr>
      <w:r>
        <w:rPr/>
        <w:t>Обеспечить:</w:t>
      </w:r>
    </w:p>
    <w:p>
      <w:pPr>
        <w:pStyle w:val="ListParagraph"/>
        <w:numPr>
          <w:ilvl w:val="0"/>
          <w:numId w:val="15"/>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highlight w:val="lightGray"/>
        </w:rPr>
        <w:t>/ осуществляющих строительство</w:t>
      </w:r>
      <w:r>
        <w:rPr>
          <w:rStyle w:val="FootnoteReference"/>
        </w:rPr>
        <w:footnoteReference w:id="3"/>
      </w:r>
      <w:r>
        <w:rPr>
          <w:bCs/>
        </w:rPr>
        <w:t xml:space="preserve"> (с учетом исключений, предусмотренных законодательством Российской Федерации</w:t>
      </w:r>
      <w:r>
        <w:rPr>
          <w:rStyle w:val="FootnoteReference"/>
          <w:bCs/>
        </w:rPr>
        <w:footnoteReference w:id="4"/>
      </w:r>
      <w:r>
        <w:rPr>
          <w:bCs/>
        </w:rPr>
        <w:t>);</w:t>
      </w:r>
    </w:p>
    <w:p>
      <w:pPr>
        <w:pStyle w:val="ListParagraph"/>
        <w:numPr>
          <w:ilvl w:val="0"/>
          <w:numId w:val="15"/>
        </w:numPr>
        <w:shd w:val="clear" w:color="auto" w:fill="FFFFFF"/>
        <w:tabs>
          <w:tab w:val="clear" w:pos="708"/>
          <w:tab w:val="left" w:pos="567" w:leader="none"/>
          <w:tab w:val="left" w:pos="1418" w:leader="none"/>
        </w:tabs>
        <w:ind w:left="0" w:firstLine="709"/>
        <w:jc w:val="both"/>
        <w:rPr>
          <w:bCs/>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5"/>
        </w:numPr>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о которых включены в </w:t>
      </w:r>
      <w:r>
        <w:rPr>
          <w:bCs/>
          <w:highlight w:val="lightGray"/>
        </w:rPr>
        <w:t>Национальный реестр специалистов в области строительства</w:t>
      </w:r>
      <w:r>
        <w:rPr>
          <w:rStyle w:val="FootnoteReference"/>
          <w:bCs/>
        </w:rPr>
        <w:footnoteReference w:id="5"/>
      </w:r>
      <w:r>
        <w:rPr>
          <w:bCs/>
        </w:rPr>
        <w:t>.</w:t>
      </w:r>
    </w:p>
    <w:p>
      <w:pPr>
        <w:pStyle w:val="ListParagraph"/>
        <w:numPr>
          <w:ilvl w:val="2"/>
          <w:numId w:val="4"/>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szCs w:val="24"/>
        </w:rPr>
      </w:pPr>
      <w:r>
        <w:rPr>
          <w:bCs/>
          <w:sz w:val="24"/>
          <w:szCs w:val="23"/>
        </w:rPr>
        <w:t xml:space="preserve">Не более чем за </w:t>
      </w:r>
      <w:r>
        <w:rPr>
          <w:bCs/>
          <w:sz w:val="24"/>
          <w:szCs w:val="23"/>
          <w:shd w:fill="CCCCCC" w:val="clear"/>
        </w:rPr>
        <w:t>5</w:t>
      </w:r>
      <w:r>
        <w:rPr>
          <w:bCs/>
          <w:sz w:val="24"/>
          <w:szCs w:val="23"/>
        </w:rPr>
        <w:t xml:space="preserve"> рабочих дня до начала выполнения работ (вида работ) Подрядчик обязан направить в адрес Заказчика </w:t>
      </w:r>
      <w:r>
        <w:rPr>
          <w:sz w:val="24"/>
          <w:szCs w:val="23"/>
        </w:rPr>
        <w:t xml:space="preserve">уведомление о допуске персонала Подрядчика </w:t>
      </w:r>
      <w:r>
        <w:rPr>
          <w:sz w:val="24"/>
          <w:szCs w:val="23"/>
          <w:shd w:fill="FFFF00" w:val="clear"/>
        </w:rPr>
        <w:t>и/или</w:t>
      </w:r>
      <w:r>
        <w:rPr>
          <w:sz w:val="24"/>
          <w:szCs w:val="23"/>
        </w:rPr>
        <w:t xml:space="preserve"> Субподрядчика к выполнению работ </w:t>
      </w:r>
      <w:r>
        <w:rPr>
          <w:bCs/>
          <w:sz w:val="24"/>
          <w:szCs w:val="23"/>
        </w:rPr>
        <w:t xml:space="preserve">(вида работ) с указанием </w:t>
      </w:r>
      <w:r>
        <w:rPr>
          <w:bCs/>
          <w:sz w:val="24"/>
          <w:szCs w:val="23"/>
          <w:shd w:fill="FFFF00" w:val="clear"/>
        </w:rPr>
        <w:t>в нем</w:t>
      </w:r>
      <w:r>
        <w:rPr>
          <w:bCs/>
          <w:sz w:val="24"/>
          <w:szCs w:val="23"/>
        </w:rPr>
        <w:t xml:space="preserve">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w:t>
      </w:r>
      <w:r>
        <w:rPr>
          <w:bCs/>
          <w:sz w:val="24"/>
          <w:szCs w:val="23"/>
          <w:shd w:fill="FFFF00" w:val="clear"/>
        </w:rPr>
        <w:t>и трудовых договоров,</w:t>
      </w:r>
      <w:r>
        <w:rPr>
          <w:bCs/>
          <w:sz w:val="24"/>
          <w:szCs w:val="23"/>
        </w:rPr>
        <w:t xml:space="preserve"> </w:t>
      </w:r>
      <w:r>
        <w:rPr>
          <w:bCs/>
          <w:sz w:val="24"/>
          <w:szCs w:val="23"/>
          <w:shd w:fill="FFFF00" w:val="clear"/>
        </w:rPr>
        <w:t>с</w:t>
      </w:r>
      <w:r>
        <w:rPr>
          <w:bCs/>
          <w:color w:val="000000"/>
          <w:sz w:val="24"/>
          <w:szCs w:val="24"/>
          <w:shd w:fill="FFFF00" w:val="clear"/>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rPr>
        <w:t xml:space="preserve">и иных документов, подтверждающих договорные отношения персонала с Подрядчиком. </w:t>
      </w:r>
      <w:r>
        <w:rPr>
          <w:bCs/>
          <w:sz w:val="24"/>
          <w:szCs w:val="24"/>
        </w:rPr>
        <w:t>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szCs w:val="24"/>
        </w:rPr>
      </w:pPr>
      <w:r>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Pr>
          <w:sz w:val="24"/>
        </w:rPr>
        <w:t>от 15.12.2020 № 903н</w:t>
      </w:r>
      <w:r>
        <w:rPr>
          <w:sz w:val="24"/>
          <w:szCs w:val="24"/>
        </w:rPr>
        <w:t>, в указанное Заказчиком структурное подразделение.</w:t>
      </w:r>
    </w:p>
    <w:p>
      <w:pPr>
        <w:pStyle w:val="ListParagraph"/>
        <w:numPr>
          <w:ilvl w:val="2"/>
          <w:numId w:val="4"/>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и оборудования,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и оборудования.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и оборудование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pPr>
        <w:pStyle w:val="ListParagraph"/>
        <w:numPr>
          <w:ilvl w:val="2"/>
          <w:numId w:val="4"/>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firstLine="709"/>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shd w:val="clear" w:color="auto" w:fill="FFFFFF"/>
        <w:tabs>
          <w:tab w:val="clear" w:pos="708"/>
          <w:tab w:val="left" w:pos="1418" w:leader="none"/>
        </w:tabs>
        <w:ind w:left="0" w:firstLine="709"/>
        <w:jc w:val="both"/>
        <w:rPr>
          <w:bCs/>
        </w:rPr>
      </w:pPr>
      <w:r>
        <w:rPr>
          <w:bCs/>
          <w:shd w:fill="DDDDDD" w:val="clear"/>
        </w:rPr>
        <w:t xml:space="preserve">В целях проведения освидетельствования и/или приемки исполнительной документации Стороны устанавливают специальный порядок </w:t>
      </w:r>
      <w:r>
        <w:rPr>
          <w:shd w:fill="DDDDDD" w:val="clear"/>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4"/>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4"/>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6"/>
        </w:numPr>
        <w:ind w:left="0" w:right="23" w:firstLine="709"/>
        <w:jc w:val="both"/>
        <w:rPr/>
      </w:pPr>
      <w:r>
        <w:rPr/>
        <w:t>аварии – в течение 2 (двух) часов;</w:t>
      </w:r>
    </w:p>
    <w:p>
      <w:pPr>
        <w:pStyle w:val="ListParagraph"/>
        <w:numPr>
          <w:ilvl w:val="0"/>
          <w:numId w:val="16"/>
        </w:numPr>
        <w:ind w:left="0" w:right="23" w:firstLine="709"/>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6"/>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6"/>
        </w:numPr>
        <w:ind w:left="0" w:right="23" w:firstLine="709"/>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6"/>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6"/>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firstLine="709"/>
        <w:jc w:val="both"/>
        <w:rPr/>
      </w:pPr>
      <w:r>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5.1 к Договору).</w:t>
      </w:r>
    </w:p>
    <w:p>
      <w:pPr>
        <w:pStyle w:val="ListParagraph"/>
        <w:numPr>
          <w:ilvl w:val="2"/>
          <w:numId w:val="4"/>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 / 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shd w:val="clear" w:color="auto" w:fill="FFFFFF"/>
        <w:tabs>
          <w:tab w:val="clear" w:pos="708"/>
          <w:tab w:val="left" w:pos="1418" w:leader="none"/>
        </w:tabs>
        <w:ind w:left="0" w:firstLine="709"/>
        <w:jc w:val="both"/>
        <w:rPr>
          <w:bCs/>
        </w:rPr>
      </w:pPr>
      <w:r>
        <w:rPr>
          <w:bCs/>
          <w:shd w:fill="CCCCCC" w:val="clear"/>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shd w:fill="CCCCCC" w:val="clear"/>
        </w:rPr>
        <w:t>представления и согласования исполнительной документации на выполненные работы в соответствии с Приложением №12 к настоящему Договору.</w:t>
      </w:r>
    </w:p>
    <w:p>
      <w:pPr>
        <w:pStyle w:val="ListParagraph"/>
        <w:numPr>
          <w:ilvl w:val="2"/>
          <w:numId w:val="4"/>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Подрядчик обязан возместить ущерб в пользу Заказчика в части, не подлежащей возмещению по договору (-ам) страхования. </w:t>
      </w:r>
    </w:p>
    <w:p>
      <w:pPr>
        <w:pStyle w:val="ListParagraph"/>
        <w:numPr>
          <w:ilvl w:val="2"/>
          <w:numId w:val="4"/>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w:t>
      </w:r>
      <w:r>
        <w:rPr/>
        <w:t xml:space="preserve"> </w:t>
      </w:r>
      <w:r>
        <w:rPr>
          <w:bCs/>
        </w:rPr>
        <w:t xml:space="preserve">в том числе поставщиков Материально-технических ресурсов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4"/>
        </w:numPr>
        <w:shd w:val="clear" w:color="auto" w:fill="FFFFFF"/>
        <w:tabs>
          <w:tab w:val="clear" w:pos="708"/>
          <w:tab w:val="left" w:pos="1418" w:leader="none"/>
        </w:tabs>
        <w:ind w:left="0" w:firstLine="709"/>
        <w:jc w:val="both"/>
        <w:rPr>
          <w:color w:val="000000"/>
          <w:highlight w:val="lightGray"/>
        </w:rPr>
      </w:pPr>
      <w:r>
        <w:rPr>
          <w:color w:val="000000"/>
          <w:highlight w:val="lightGray"/>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9 к Договору), представив Заказчику копию указанного договора. </w:t>
      </w:r>
    </w:p>
    <w:p>
      <w:pPr>
        <w:pStyle w:val="ListParagraph"/>
        <w:shd w:val="clear" w:color="auto" w:fill="FFFFFF"/>
        <w:tabs>
          <w:tab w:val="clear" w:pos="708"/>
          <w:tab w:val="left" w:pos="1418" w:leader="none"/>
        </w:tabs>
        <w:ind w:left="0" w:firstLine="709"/>
        <w:jc w:val="both"/>
        <w:rPr>
          <w:color w:val="000000"/>
        </w:rPr>
      </w:pPr>
      <w:r>
        <w:rPr>
          <w:color w:val="000000"/>
          <w:highlight w:val="lightGray"/>
        </w:rPr>
        <w:t>Подрядчик обязан предварительно письменно согласовать с Заказчиком договор страхования, а также все последующие изменения и дополнения к нему</w:t>
      </w:r>
      <w:r>
        <w:rPr>
          <w:color w:val="000000"/>
        </w:rPr>
        <w:t>.</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Pr>
          <w:color w:val="000000"/>
        </w:rPr>
        <w:t xml:space="preserve">. </w:t>
      </w:r>
    </w:p>
    <w:p>
      <w:pPr>
        <w:pStyle w:val="ListParagraph"/>
        <w:numPr>
          <w:ilvl w:val="2"/>
          <w:numId w:val="4"/>
        </w:numPr>
        <w:shd w:val="clear" w:color="auto" w:fill="FFFFFF"/>
        <w:tabs>
          <w:tab w:val="clear" w:pos="708"/>
          <w:tab w:val="left" w:pos="1418" w:leader="none"/>
        </w:tabs>
        <w:ind w:left="0" w:firstLine="709"/>
        <w:jc w:val="both"/>
        <w:rPr>
          <w:color w:val="000000"/>
        </w:rPr>
      </w:pPr>
      <w:r>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Pr>
          <w:color w:val="000000"/>
        </w:rPr>
        <w:t>.</w:t>
      </w:r>
      <w:r>
        <w:rPr>
          <w:rStyle w:val="FootnoteReference"/>
        </w:rPr>
        <w:footnoteReference w:id="6"/>
      </w:r>
    </w:p>
    <w:p>
      <w:pPr>
        <w:pStyle w:val="ListParagraph"/>
        <w:numPr>
          <w:ilvl w:val="2"/>
          <w:numId w:val="4"/>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4"/>
        </w:numPr>
        <w:shd w:val="clear" w:color="auto" w:fill="FFFFFF"/>
        <w:tabs>
          <w:tab w:val="clear" w:pos="708"/>
          <w:tab w:val="left" w:pos="1418" w:leader="none"/>
        </w:tabs>
        <w:ind w:left="0" w:firstLine="709"/>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№11 к Договору.</w:t>
      </w:r>
    </w:p>
    <w:p>
      <w:pPr>
        <w:pStyle w:val="ListParagraph"/>
        <w:numPr>
          <w:ilvl w:val="2"/>
          <w:numId w:val="4"/>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4"/>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highlight w:val="lightGray"/>
        </w:rPr>
        <w:t>50 (пятьдесят) процентов</w:t>
      </w:r>
      <w:r>
        <w:rPr>
          <w:bCs/>
        </w:rPr>
        <w:t xml:space="preserve"> от Цены Договора, неся при этом ответственность за действия Субподрядчиков, как за свои собственные.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При согласовании привлечения Субподрядчика Подрядчик представляет Заказчику: </w:t>
      </w:r>
    </w:p>
    <w:p>
      <w:pPr>
        <w:pStyle w:val="ListParagraph"/>
        <w:shd w:val="clear" w:color="auto" w:fill="FFFFFF"/>
        <w:tabs>
          <w:tab w:val="clear" w:pos="708"/>
          <w:tab w:val="left" w:pos="1022" w:leader="none"/>
        </w:tabs>
        <w:ind w:left="0" w:firstLine="709"/>
        <w:jc w:val="both"/>
        <w:rPr>
          <w:bCs/>
        </w:rPr>
      </w:pPr>
      <w:r>
        <w:rPr>
          <w:bCs/>
        </w:rPr>
        <w:t xml:space="preserve">- проект договора с Субподрядчиком; </w:t>
      </w:r>
    </w:p>
    <w:p>
      <w:pPr>
        <w:pStyle w:val="ListParagraph"/>
        <w:shd w:val="clear" w:color="auto" w:fill="FFFFFF"/>
        <w:tabs>
          <w:tab w:val="clear" w:pos="708"/>
          <w:tab w:val="left" w:pos="1022" w:leader="none"/>
        </w:tabs>
        <w:ind w:left="0" w:firstLine="709"/>
        <w:jc w:val="both"/>
        <w:rPr>
          <w:bCs/>
        </w:rPr>
      </w:pPr>
      <w:r>
        <w:rPr>
          <w:bCs/>
        </w:rPr>
        <w:t xml:space="preserve">- сведения об объемах выполнения работ Субподрядчиком; </w:t>
      </w:r>
    </w:p>
    <w:p>
      <w:pPr>
        <w:pStyle w:val="ListParagraph"/>
        <w:shd w:val="clear" w:color="auto" w:fill="FFFFFF"/>
        <w:tabs>
          <w:tab w:val="clear" w:pos="708"/>
          <w:tab w:val="left" w:pos="1022" w:leader="none"/>
        </w:tabs>
        <w:spacing w:before="0" w:after="160"/>
        <w:ind w:left="0" w:firstLine="709"/>
        <w:contextualSpacing/>
        <w:jc w:val="both"/>
        <w:rPr/>
      </w:pPr>
      <w:r>
        <w:rPr>
          <w:bCs/>
        </w:rPr>
        <w:t xml:space="preserve">- пофамильный перечень персонала Субподрядчика, который будет задействован при производстве работ </w:t>
      </w:r>
      <w:r>
        <w:rPr/>
        <w:t xml:space="preserve">с указанием их паспортных данных, </w:t>
      </w:r>
      <w:r>
        <w:rPr>
          <w:bCs/>
          <w:shd w:fill="FFFF00" w:val="clear"/>
        </w:rPr>
        <w:t>г</w:t>
      </w:r>
      <w:r>
        <w:rPr>
          <w:bCs/>
          <w:szCs w:val="23"/>
          <w:shd w:fill="FFFF00" w:val="clear"/>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Cs/>
          <w:color w:val="000000"/>
          <w:shd w:fill="FFFF00" w:val="clear"/>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Cs w:val="23"/>
          <w:shd w:fill="FFFF00" w:val="clear"/>
        </w:rPr>
        <w:t>и иных документов, подтверждающих договорные отношения персонала с Субподрядчиком;</w:t>
      </w:r>
    </w:p>
    <w:p>
      <w:pPr>
        <w:pStyle w:val="ListParagraph"/>
        <w:shd w:val="clear" w:color="auto" w:fill="FFFFFF"/>
        <w:spacing w:before="60" w:after="0"/>
        <w:ind w:left="0" w:firstLine="709"/>
        <w:contextualSpacing/>
        <w:jc w:val="both"/>
        <w:rPr>
          <w:bCs/>
        </w:rPr>
      </w:pPr>
      <w:r>
        <w:rPr>
          <w:bCs/>
        </w:rPr>
        <w:t>- 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shd w:val="clear" w:color="auto" w:fill="FFFFFF"/>
        <w:tabs>
          <w:tab w:val="clear" w:pos="708"/>
          <w:tab w:val="left" w:pos="1276" w:leader="none"/>
          <w:tab w:val="left" w:pos="1418" w:leader="none"/>
        </w:tabs>
        <w:ind w:left="0" w:firstLine="567"/>
        <w:jc w:val="both"/>
        <w:rPr>
          <w:b/>
          <w:bCs/>
          <w:highlight w:val="yellow"/>
        </w:rPr>
      </w:pPr>
      <w:r>
        <w:rPr>
          <w:b/>
          <w:bCs/>
          <w:highlight w:val="yellow"/>
        </w:rPr>
      </w:r>
    </w:p>
    <w:p>
      <w:pPr>
        <w:pStyle w:val="ListParagraph"/>
        <w:shd w:val="clear" w:color="auto" w:fill="FFFFFF"/>
        <w:tabs>
          <w:tab w:val="clear" w:pos="708"/>
          <w:tab w:val="left" w:pos="1418" w:leader="none"/>
        </w:tabs>
        <w:ind w:left="0" w:firstLine="709"/>
        <w:jc w:val="both"/>
        <w:rPr/>
      </w:pPr>
      <w:r>
        <w:rPr/>
      </w:r>
    </w:p>
    <w:p>
      <w:pPr>
        <w:pStyle w:val="ListParagraph"/>
        <w:numPr>
          <w:ilvl w:val="0"/>
          <w:numId w:val="4"/>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firstLine="709"/>
        <w:jc w:val="both"/>
        <w:rPr>
          <w:bCs/>
        </w:rPr>
      </w:pPr>
      <w:bookmarkStart w:id="8" w:name="_Ref361335465"/>
      <w:r>
        <w:rPr>
          <w:bCs/>
        </w:rPr>
        <w:t xml:space="preserve">Цена </w:t>
      </w:r>
      <w:r>
        <w:rPr/>
        <w:t xml:space="preserve">Договора </w:t>
      </w:r>
      <w:r>
        <w:rPr>
          <w:bCs/>
        </w:rPr>
        <w:t xml:space="preserve">в соответствии со Сводным сметным расчётом </w:t>
      </w:r>
      <w:r>
        <w:rPr>
          <w:bCs/>
          <w:highlight w:val="lightGray"/>
        </w:rPr>
        <w:t>с приложениями</w:t>
      </w:r>
      <w:r>
        <w:rPr>
          <w:bCs/>
        </w:rPr>
        <w:t xml:space="preserve"> (Приложение № 4 к Договору) является </w:t>
      </w:r>
      <w:r>
        <w:rPr>
          <w:bCs/>
          <w:highlight w:val="lightGray"/>
        </w:rPr>
        <w:t>твердой</w:t>
      </w:r>
      <w:r>
        <w:rPr>
          <w:bCs/>
        </w:rPr>
        <w:t xml:space="preserve">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НДС, при этом НДС исчисляется дополнительно по ставке, установленной статьей 164 Налогового кодекса РФ (далее </w:t>
      </w:r>
      <w:r>
        <w:rPr/>
        <w:t>– НК РФ)</w:t>
      </w:r>
      <w:r>
        <w:rPr>
          <w:bCs/>
        </w:rPr>
        <w:t xml:space="preserve">. </w:t>
      </w:r>
    </w:p>
    <w:p>
      <w:pPr>
        <w:pStyle w:val="ListParagraph"/>
        <w:numPr>
          <w:ilvl w:val="2"/>
          <w:numId w:val="4"/>
        </w:numPr>
        <w:shd w:val="clear" w:color="auto" w:fill="FFFFFF"/>
        <w:tabs>
          <w:tab w:val="clear" w:pos="708"/>
          <w:tab w:val="left" w:pos="1418" w:leader="none"/>
        </w:tabs>
        <w:ind w:left="0" w:firstLine="709"/>
        <w:jc w:val="both"/>
        <w:rPr>
          <w:bCs/>
        </w:rPr>
      </w:pPr>
      <w:r>
        <w:rPr>
          <w:bCs/>
          <w:highlight w:val="lightGray"/>
        </w:rPr>
        <w:t xml:space="preserve"> </w:t>
      </w:r>
      <w:r>
        <w:rPr>
          <w:bCs/>
          <w:highlight w:val="lightGray"/>
        </w:rPr>
        <w:t>Твердая</w:t>
      </w:r>
      <w:r>
        <w:rPr>
          <w:bCs/>
        </w:rPr>
        <w:t xml:space="preserve"> цена Работ (без учёта </w:t>
      </w:r>
      <w:r>
        <w:rPr>
          <w:bCs/>
          <w:highlight w:val="lightGray"/>
        </w:rPr>
        <w:t>Проектных работ</w:t>
      </w:r>
      <w:r>
        <w:rPr>
          <w:bCs/>
        </w:rPr>
        <w:t xml:space="preserve">, </w:t>
      </w:r>
      <w:r>
        <w:rPr>
          <w:bCs/>
          <w:highlight w:val="lightGray"/>
        </w:rPr>
        <w:t>Лимита затрат на временные здания и сооружения и Лимита на непредвиденные работы и затраты</w:t>
      </w:r>
      <w:r>
        <w:rPr>
          <w:bCs/>
        </w:rPr>
        <w:t xml:space="preserve">) составляет </w:t>
      </w:r>
      <w:r>
        <w:rPr>
          <w:highlight w:val="lightGray"/>
        </w:rPr>
        <w:t>_______</w:t>
      </w:r>
      <w:r>
        <w:rPr/>
        <w:t xml:space="preserve"> </w:t>
      </w:r>
      <w:r>
        <w:rPr>
          <w:bCs/>
        </w:rPr>
        <w:t>(</w:t>
      </w:r>
      <w:r>
        <w:rPr>
          <w:highlight w:val="lightGray"/>
        </w:rPr>
        <w:t>_______________</w:t>
      </w:r>
      <w:r>
        <w:rPr>
          <w:bCs/>
        </w:rPr>
        <w:t xml:space="preserve">) рублей </w:t>
      </w:r>
      <w:r>
        <w:rPr>
          <w:highlight w:val="lightGray"/>
        </w:rPr>
        <w:t>___</w:t>
      </w:r>
      <w:r>
        <w:rPr>
          <w:bCs/>
        </w:rPr>
        <w:t xml:space="preserve"> копеек без НДС, при этом НДС исчисляется дополнительно по ставке, установленной статьей 164 НК РФ;</w:t>
      </w:r>
    </w:p>
    <w:p>
      <w:pPr>
        <w:pStyle w:val="ListParagraph"/>
        <w:numPr>
          <w:ilvl w:val="2"/>
          <w:numId w:val="4"/>
        </w:numPr>
        <w:shd w:val="clear" w:color="auto" w:fill="FFFFFF"/>
        <w:tabs>
          <w:tab w:val="clear" w:pos="708"/>
          <w:tab w:val="left" w:pos="1418" w:leader="none"/>
        </w:tabs>
        <w:ind w:left="0" w:firstLine="709"/>
        <w:jc w:val="both"/>
        <w:rPr/>
      </w:pPr>
      <w:r>
        <w:rPr>
          <w:highlight w:val="lightGray"/>
        </w:rPr>
        <w:t xml:space="preserve">Лимит на непредвиденные работы и затраты составляет ______ </w:t>
      </w:r>
      <w:r>
        <w:rPr>
          <w:bCs/>
          <w:highlight w:val="lightGray"/>
        </w:rPr>
        <w:t>(___________________)</w:t>
      </w:r>
      <w:r>
        <w:rPr>
          <w:highlight w:val="lightGray"/>
        </w:rPr>
        <w:t xml:space="preserve"> рублей ___ копеек </w:t>
      </w:r>
      <w:r>
        <w:rPr>
          <w:bCs/>
          <w:highlight w:val="lightGray"/>
        </w:rPr>
        <w:t>без НДС, при этом НДС исчисляется дополнительно по ставке, установленной статьей 164 НК РФ</w:t>
      </w:r>
      <w:r>
        <w:rPr/>
        <w:t>;</w:t>
      </w:r>
    </w:p>
    <w:p>
      <w:pPr>
        <w:pStyle w:val="ListParagraph"/>
        <w:numPr>
          <w:ilvl w:val="1"/>
          <w:numId w:val="4"/>
        </w:numPr>
        <w:shd w:val="clear" w:color="auto" w:fill="FFFFFF"/>
        <w:tabs>
          <w:tab w:val="clear" w:pos="708"/>
          <w:tab w:val="left" w:pos="1134" w:leader="none"/>
        </w:tabs>
        <w:ind w:left="0" w:firstLine="709"/>
        <w:jc w:val="both"/>
        <w:rPr>
          <w:bCs/>
        </w:rPr>
      </w:pPr>
      <w:bookmarkStart w:id="9" w:name="_Ref361834605"/>
      <w:r>
        <w:rPr>
          <w:bCs/>
          <w:highlight w:val="lightGray"/>
        </w:rPr>
        <w:t>Л</w:t>
      </w:r>
      <w:bookmarkEnd w:id="9"/>
      <w:r>
        <w:rPr>
          <w:bCs/>
          <w:highlight w:val="lightGray"/>
        </w:rPr>
        <w:t>окальные сметные расчеты являются неотъемлемой частью Сводного сметного расчета / Объектного сметного расчета с приложениями (Приложение № 4 к Договору)</w:t>
      </w:r>
      <w:r>
        <w:rPr>
          <w:rStyle w:val="FootnoteReference"/>
          <w:bCs/>
        </w:rPr>
        <w:footnoteReference w:id="7"/>
      </w:r>
      <w:r>
        <w:rPr>
          <w:bCs/>
        </w:rPr>
        <w:t>.</w:t>
      </w:r>
      <w:bookmarkEnd w:id="8"/>
    </w:p>
    <w:p>
      <w:pPr>
        <w:pStyle w:val="ListParagraph"/>
        <w:numPr>
          <w:ilvl w:val="1"/>
          <w:numId w:val="4"/>
        </w:numPr>
        <w:shd w:val="clear" w:color="auto" w:fill="FFFFFF"/>
        <w:tabs>
          <w:tab w:val="clear" w:pos="708"/>
          <w:tab w:val="left" w:pos="1134" w:leader="none"/>
        </w:tabs>
        <w:ind w:left="0" w:firstLine="709"/>
        <w:jc w:val="both"/>
        <w:rPr>
          <w:bCs/>
        </w:rPr>
      </w:pPr>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firstLine="709"/>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4"/>
        </w:numPr>
        <w:shd w:val="clear" w:color="auto" w:fill="FFFFFF"/>
        <w:tabs>
          <w:tab w:val="clear" w:pos="708"/>
          <w:tab w:val="left" w:pos="1418" w:leader="none"/>
        </w:tabs>
        <w:ind w:left="0" w:firstLine="709"/>
        <w:jc w:val="both"/>
        <w:rPr/>
      </w:pPr>
      <w:r>
        <w:rPr/>
        <w:t>Подлежащие уплате налоги,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4"/>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firstLine="709"/>
        <w:jc w:val="both"/>
        <w:rPr>
          <w:bCs/>
        </w:rPr>
      </w:pPr>
      <w:bookmarkStart w:id="10" w:name="_Ref361858588"/>
      <w:bookmarkStart w:id="11" w:name="_Ref361834675"/>
      <w:r>
        <w:rPr>
          <w:bCs/>
        </w:rPr>
        <w:t>Оплата по Договору осуществляется Заказчиком в следующем порядке:</w:t>
      </w:r>
      <w:bookmarkEnd w:id="10"/>
      <w:bookmarkEnd w:id="11"/>
      <w:r>
        <w:rPr>
          <w:bCs/>
        </w:rPr>
        <w:t xml:space="preserve"> </w:t>
      </w:r>
    </w:p>
    <w:p>
      <w:pPr>
        <w:pStyle w:val="ListParagraph"/>
        <w:numPr>
          <w:ilvl w:val="2"/>
          <w:numId w:val="4"/>
        </w:numPr>
        <w:shd w:val="clear" w:color="auto" w:fill="FFFFFF"/>
        <w:tabs>
          <w:tab w:val="clear" w:pos="708"/>
          <w:tab w:val="left" w:pos="1418" w:leader="none"/>
        </w:tabs>
        <w:ind w:left="0" w:firstLine="709"/>
        <w:jc w:val="both"/>
        <w:rPr/>
      </w:pPr>
      <w:bookmarkStart w:id="12" w:name="_Ref361335023"/>
      <w:bookmarkStart w:id="13" w:name="_Ref373242766"/>
      <w:r>
        <w:rPr/>
        <w:t xml:space="preserve">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w:t>
      </w:r>
      <w:r>
        <w:rPr>
          <w:highlight w:val="lightGray"/>
        </w:rPr>
        <w:t>(за исключением затрат на временные здания и сооружения и непредвиденных работ и затрат)</w:t>
      </w:r>
      <w:r>
        <w:rPr/>
        <w:t xml:space="preserve">, выплачиваются в течение 30 (тридцати) календарных дней с даты получения Заказчиком счета, выставленного Подрядчиком, </w:t>
      </w:r>
      <w:r>
        <w:rPr>
          <w:highlight w:val="lightGray"/>
        </w:rPr>
        <w:t>при условии согласования Сторонами сметной документации на соответствующий Этап Работ в соответствии с пунктом 3.2 Договора</w:t>
      </w:r>
      <w:r>
        <w:rPr>
          <w:rStyle w:val="FootnoteReference"/>
        </w:rPr>
        <w:footnoteReference w:id="8"/>
      </w:r>
      <w:r>
        <w:rPr/>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13"/>
    </w:p>
    <w:p>
      <w:pPr>
        <w:pStyle w:val="ListParagraph"/>
        <w:numPr>
          <w:ilvl w:val="2"/>
          <w:numId w:val="4"/>
        </w:numPr>
        <w:shd w:val="clear" w:color="auto" w:fill="FFFFFF"/>
        <w:tabs>
          <w:tab w:val="clear" w:pos="708"/>
          <w:tab w:val="left" w:pos="1418" w:leader="none"/>
        </w:tabs>
        <w:ind w:left="0" w:firstLine="709"/>
        <w:jc w:val="both"/>
        <w:rPr/>
      </w:pPr>
      <w:r>
        <w:rPr/>
        <w:t xml:space="preserve">Последующие платежи в размере 90 (девяноста) процентов от стоимости каждого Этапа Работ </w:t>
      </w:r>
      <w:r>
        <w:rPr>
          <w:highlight w:val="lightGray"/>
        </w:rPr>
        <w:t>(кроме Проектных работ)</w:t>
      </w:r>
      <w:r>
        <w:rPr/>
        <w:t xml:space="preserve">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pPr>
        <w:pStyle w:val="ListParagraph"/>
        <w:numPr>
          <w:ilvl w:val="2"/>
          <w:numId w:val="4"/>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4"/>
        </w:numPr>
        <w:shd w:val="clear" w:color="auto" w:fill="FFFFFF"/>
        <w:tabs>
          <w:tab w:val="clear" w:pos="708"/>
          <w:tab w:val="left" w:pos="1418" w:leader="none"/>
        </w:tabs>
        <w:ind w:left="0" w:firstLine="709"/>
        <w:jc w:val="both"/>
        <w:rPr/>
      </w:pPr>
      <w:r>
        <w:rPr/>
        <w:t xml:space="preserve">Подрядчик не позднее, чем за 3 (три) рабочих дня до предполагаемой даты выплаты авансового платежа обязан предоставить Заказчику Независимую гарантию по Договору / </w:t>
      </w:r>
      <w:r>
        <w:rPr>
          <w:highlight w:val="lightGray"/>
        </w:rPr>
        <w:t>по соответствующему Объекту</w:t>
      </w:r>
      <w:r>
        <w:rPr/>
        <w:t xml:space="preserve">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pPr>
        <w:pStyle w:val="ListParagraph"/>
        <w:shd w:val="clear" w:color="auto" w:fill="FFFFFF"/>
        <w:tabs>
          <w:tab w:val="clear" w:pos="708"/>
          <w:tab w:val="left" w:pos="1418" w:leader="none"/>
          <w:tab w:val="left" w:pos="1701" w:leader="none"/>
        </w:tabs>
        <w:ind w:left="0" w:firstLine="709"/>
        <w:jc w:val="both"/>
        <w:rPr/>
      </w:pPr>
      <w:r>
        <w:rPr/>
        <w:t>В случае отказа Подрядчика от выплаты аванса, о чем он должен письменно уведомить Заказчика, Подрядчик предоставляет Заказчику Независимую гарантию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p>
      <w:pPr>
        <w:pStyle w:val="ListParagraph"/>
        <w:shd w:val="clear" w:color="auto" w:fill="FFFFFF"/>
        <w:tabs>
          <w:tab w:val="clear" w:pos="708"/>
          <w:tab w:val="left" w:pos="1276" w:leader="none"/>
          <w:tab w:val="left" w:pos="1418" w:leader="none"/>
        </w:tabs>
        <w:ind w:left="0" w:firstLine="709"/>
        <w:jc w:val="both"/>
        <w:rPr/>
      </w:pPr>
      <w:r>
        <w:rPr/>
        <w:t xml:space="preserve">В случае непредоставления Независимой гарантии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по соответствующему Объекту</w:t>
      </w:r>
      <w:r>
        <w:rPr/>
        <w:t>.</w:t>
      </w:r>
    </w:p>
    <w:p>
      <w:pPr>
        <w:pStyle w:val="ListParagraph"/>
        <w:shd w:val="clear" w:color="auto" w:fill="FFFFFF"/>
        <w:tabs>
          <w:tab w:val="clear" w:pos="708"/>
          <w:tab w:val="left" w:pos="1276" w:leader="none"/>
          <w:tab w:val="left" w:pos="1418" w:leader="none"/>
        </w:tabs>
        <w:ind w:left="0" w:firstLine="709"/>
        <w:jc w:val="both"/>
        <w:rPr/>
      </w:pPr>
      <w:r>
        <w:rP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w:t>
      </w:r>
      <w:r>
        <w:rPr>
          <w:highlight w:val="lightGray"/>
        </w:rPr>
        <w:t>по соответствующему Объекту</w:t>
      </w:r>
      <w:r>
        <w:rPr/>
        <w:t xml:space="preserve">, в случае если иное не установлено в соответствующем соглашении о расторжении Договора. </w:t>
      </w:r>
    </w:p>
    <w:p>
      <w:pPr>
        <w:pStyle w:val="ListParagraph"/>
        <w:shd w:val="clear" w:color="auto" w:fill="FFFFFF"/>
        <w:tabs>
          <w:tab w:val="clear" w:pos="708"/>
          <w:tab w:val="left" w:pos="1276" w:leader="none"/>
          <w:tab w:val="left" w:pos="1418" w:leader="none"/>
        </w:tabs>
        <w:ind w:left="0" w:firstLine="709"/>
        <w:jc w:val="both"/>
        <w:rPr/>
      </w:pPr>
      <w:bookmarkStart w:id="14" w:name="_Ref361834178"/>
      <w:r>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4"/>
    </w:p>
    <w:p>
      <w:pPr>
        <w:pStyle w:val="ListParagraph"/>
        <w:numPr>
          <w:ilvl w:val="1"/>
          <w:numId w:val="4"/>
        </w:numPr>
        <w:shd w:val="clear" w:color="auto" w:fill="FFFFFF"/>
        <w:tabs>
          <w:tab w:val="clear" w:pos="708"/>
          <w:tab w:val="left" w:pos="1134" w:leader="none"/>
        </w:tabs>
        <w:ind w:left="0" w:firstLine="709"/>
        <w:jc w:val="both"/>
        <w:rPr>
          <w:bCs/>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5" w:name="_Ref361336647"/>
      <w:bookmarkEnd w:id="15"/>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highlight w:val="lightGray"/>
        </w:rPr>
        <w:t>Оплата затрат непредвиденных работ и затрат</w:t>
      </w:r>
      <w:r>
        <w:rPr>
          <w:rStyle w:val="FootnoteReference"/>
          <w:highlight w:val="lightGray"/>
        </w:rPr>
        <w:footnoteReference w:id="9"/>
      </w:r>
      <w:r>
        <w:rPr>
          <w:highlight w:val="lightGray"/>
        </w:rPr>
        <w:t xml:space="preserve"> осуществляется Заказчиком в следующем порядке</w:t>
      </w:r>
      <w:r>
        <w:rPr>
          <w:bCs/>
        </w:rPr>
        <w:t>:</w:t>
      </w:r>
    </w:p>
    <w:p>
      <w:pPr>
        <w:pStyle w:val="ListParagraph"/>
        <w:numPr>
          <w:ilvl w:val="2"/>
          <w:numId w:val="4"/>
        </w:numPr>
        <w:shd w:val="clear" w:color="auto" w:fill="FFFFFF"/>
        <w:tabs>
          <w:tab w:val="clear" w:pos="708"/>
          <w:tab w:val="left" w:pos="1418" w:leader="none"/>
        </w:tabs>
        <w:ind w:left="0" w:firstLine="709"/>
        <w:jc w:val="both"/>
        <w:rPr/>
      </w:pPr>
      <w:r>
        <w:rPr>
          <w:highlight w:val="lightGray"/>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highlight w:val="lightGray"/>
        </w:rPr>
        <w:t>/ Объектным сметным расчетом</w:t>
      </w:r>
      <w:r>
        <w:rPr>
          <w:highlight w:val="lightGray"/>
        </w:rPr>
        <w:t xml:space="preserve"> </w:t>
      </w:r>
      <w:r>
        <w:rPr>
          <w:bCs/>
          <w:highlight w:val="lightGray"/>
        </w:rPr>
        <w:t>с приложениями</w:t>
      </w:r>
      <w:r>
        <w:rPr>
          <w:highlight w:val="lightGray"/>
        </w:rP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Pr>
          <w:bCs/>
          <w:highlight w:val="lightGray"/>
        </w:rPr>
        <w:t>общую сумму Акта КС-2, подписываемого Сторонами в соответствии с пунктом 4.2 Договора</w:t>
      </w:r>
      <w:r>
        <w:rPr>
          <w:bCs/>
        </w:rPr>
        <w:t>.</w:t>
      </w:r>
    </w:p>
    <w:p>
      <w:pPr>
        <w:pStyle w:val="ListParagraph"/>
        <w:shd w:val="clear" w:color="auto" w:fill="FFFFFF"/>
        <w:tabs>
          <w:tab w:val="clear" w:pos="708"/>
          <w:tab w:val="left" w:pos="1418" w:leader="none"/>
        </w:tabs>
        <w:ind w:left="0" w:firstLine="709"/>
        <w:jc w:val="both"/>
        <w:rPr/>
      </w:pPr>
      <w:r>
        <w:rPr>
          <w:highlight w:val="lightGray"/>
        </w:rP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Pr/>
        <w:t>.</w:t>
      </w:r>
    </w:p>
    <w:p>
      <w:pPr>
        <w:pStyle w:val="Normal"/>
        <w:shd w:val="clear" w:color="auto" w:fill="FFFFFF"/>
        <w:tabs>
          <w:tab w:val="clear" w:pos="708"/>
          <w:tab w:val="left" w:pos="1418" w:leader="none"/>
        </w:tabs>
        <w:spacing w:lineRule="auto" w:line="240"/>
        <w:ind w:firstLine="709"/>
        <w:rPr/>
      </w:pPr>
      <w:r>
        <w:rPr>
          <w:sz w:val="24"/>
          <w:szCs w:val="24"/>
        </w:rPr>
        <w:t>3.10.</w:t>
      </w:r>
      <w:r>
        <w:rPr/>
        <w:t xml:space="preserve">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Pr>
          <w:bCs/>
          <w:sz w:val="24"/>
          <w:szCs w:val="24"/>
          <w:highlight w:val="lightGray"/>
        </w:rPr>
        <w:t xml:space="preserve"> Объектному сметному расчету</w:t>
      </w:r>
      <w:r>
        <w:rPr>
          <w:sz w:val="24"/>
          <w:szCs w:val="24"/>
          <w:highlight w:val="lightGray"/>
        </w:rPr>
        <w:t xml:space="preserve"> </w:t>
      </w:r>
      <w:r>
        <w:rPr>
          <w:bCs/>
          <w:sz w:val="24"/>
          <w:szCs w:val="24"/>
          <w:highlight w:val="lightGray"/>
        </w:rPr>
        <w:t>с приложениями</w:t>
      </w:r>
      <w:r>
        <w:rPr>
          <w:sz w:val="24"/>
          <w:szCs w:val="24"/>
          <w:highlight w:val="lightGray"/>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Pr>
          <w:sz w:val="24"/>
          <w:szCs w:val="24"/>
        </w:rPr>
        <w:t>.</w:t>
      </w:r>
    </w:p>
    <w:p>
      <w:pPr>
        <w:pStyle w:val="ListParagraph"/>
        <w:shd w:val="clear" w:color="auto" w:fill="FFFFFF"/>
        <w:tabs>
          <w:tab w:val="clear" w:pos="708"/>
          <w:tab w:val="left" w:pos="1134" w:leader="none"/>
        </w:tabs>
        <w:ind w:left="0" w:firstLine="709"/>
        <w:jc w:val="both"/>
        <w:rPr>
          <w:bCs/>
        </w:rPr>
      </w:pPr>
      <w:bookmarkStart w:id="16" w:name="_Ref361335023"/>
      <w:r>
        <w:rPr>
          <w:bCs/>
        </w:rPr>
        <w:t xml:space="preserve">3.11. </w:t>
      </w:r>
      <w:bookmarkStart w:id="17" w:name="_Ref361834251"/>
      <w:bookmarkEnd w:id="16"/>
      <w:r>
        <w:rPr>
          <w:bCs/>
        </w:rPr>
        <w:t xml:space="preserve">Индексация Цены Договора не допускается. </w:t>
      </w:r>
      <w:bookmarkEnd w:id="17"/>
    </w:p>
    <w:p>
      <w:pPr>
        <w:pStyle w:val="ListParagraph"/>
        <w:shd w:val="clear" w:color="auto" w:fill="FFFFFF"/>
        <w:tabs>
          <w:tab w:val="clear" w:pos="708"/>
          <w:tab w:val="left" w:pos="1134" w:leader="none"/>
          <w:tab w:val="left" w:pos="1418" w:leader="none"/>
        </w:tabs>
        <w:ind w:left="0" w:firstLine="709"/>
        <w:jc w:val="both"/>
        <w:rPr>
          <w:bCs/>
        </w:rPr>
      </w:pPr>
      <w:r>
        <w:rPr>
          <w:bCs/>
        </w:rPr>
        <w:t>3.12.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выполненных Подрядчиком Работ.</w:t>
      </w:r>
    </w:p>
    <w:p>
      <w:pPr>
        <w:pStyle w:val="ListParagraph"/>
        <w:shd w:val="clear" w:color="auto" w:fill="FFFFFF"/>
        <w:tabs>
          <w:tab w:val="clear" w:pos="708"/>
          <w:tab w:val="left" w:pos="1134" w:leader="none"/>
          <w:tab w:val="left" w:pos="1418" w:leader="none"/>
        </w:tabs>
        <w:ind w:left="0" w:firstLine="709"/>
        <w:jc w:val="both"/>
        <w:rPr/>
      </w:pPr>
      <w:r>
        <w:rPr>
          <w:bCs/>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Порядок сдачи-приемки Работ</w:t>
      </w:r>
    </w:p>
    <w:p>
      <w:pPr>
        <w:pStyle w:val="ListParagraph"/>
        <w:numPr>
          <w:ilvl w:val="0"/>
          <w:numId w:val="49"/>
        </w:numPr>
        <w:shd w:val="clear" w:color="auto" w:fill="FFFFFF"/>
        <w:tabs>
          <w:tab w:val="clear" w:pos="708"/>
          <w:tab w:val="left" w:pos="709" w:leader="none"/>
          <w:tab w:val="left" w:pos="1134" w:leader="none"/>
        </w:tabs>
        <w:suppressAutoHyphens w:val="false"/>
        <w:jc w:val="both"/>
        <w:rPr>
          <w:bCs/>
          <w:vanish/>
        </w:rPr>
      </w:pPr>
      <w:r>
        <w:rPr>
          <w:bCs/>
          <w:vanish/>
        </w:rPr>
      </w:r>
      <w:bookmarkStart w:id="18" w:name="_Ref361336865"/>
      <w:bookmarkStart w:id="19" w:name="_Ref361336754"/>
      <w:bookmarkStart w:id="20" w:name="_Ref361335138"/>
      <w:bookmarkStart w:id="21" w:name="_Ref373242517"/>
      <w:bookmarkStart w:id="22" w:name="_Ref361336865"/>
      <w:bookmarkStart w:id="23" w:name="_Ref361336754"/>
      <w:bookmarkStart w:id="24" w:name="_Ref361335138"/>
      <w:bookmarkStart w:id="25" w:name="_Ref373242517"/>
    </w:p>
    <w:p>
      <w:pPr>
        <w:pStyle w:val="ListParagraph"/>
        <w:numPr>
          <w:ilvl w:val="0"/>
          <w:numId w:val="49"/>
        </w:numPr>
        <w:shd w:val="clear" w:color="auto" w:fill="FFFFFF"/>
        <w:tabs>
          <w:tab w:val="clear" w:pos="708"/>
          <w:tab w:val="left" w:pos="709" w:leader="none"/>
          <w:tab w:val="left" w:pos="1134" w:leader="none"/>
        </w:tabs>
        <w:suppressAutoHyphens w:val="false"/>
        <w:jc w:val="both"/>
        <w:rPr>
          <w:bCs/>
          <w:vanish/>
        </w:rPr>
      </w:pPr>
      <w:r>
        <w:rPr>
          <w:bCs/>
          <w:vanish/>
        </w:rPr>
      </w:r>
    </w:p>
    <w:p>
      <w:pPr>
        <w:pStyle w:val="ListParagraph"/>
        <w:numPr>
          <w:ilvl w:val="0"/>
          <w:numId w:val="49"/>
        </w:numPr>
        <w:shd w:val="clear" w:color="auto" w:fill="FFFFFF"/>
        <w:tabs>
          <w:tab w:val="clear" w:pos="708"/>
          <w:tab w:val="left" w:pos="709" w:leader="none"/>
          <w:tab w:val="left" w:pos="1134" w:leader="none"/>
        </w:tabs>
        <w:suppressAutoHyphens w:val="false"/>
        <w:jc w:val="both"/>
        <w:rPr>
          <w:bCs/>
          <w:vanish/>
        </w:rPr>
      </w:pPr>
      <w:r>
        <w:rPr>
          <w:bCs/>
          <w:vanish/>
        </w:rPr>
      </w:r>
    </w:p>
    <w:p>
      <w:pPr>
        <w:pStyle w:val="ListParagraph"/>
        <w:numPr>
          <w:ilvl w:val="0"/>
          <w:numId w:val="49"/>
        </w:numPr>
        <w:shd w:val="clear" w:color="auto" w:fill="FFFFFF"/>
        <w:tabs>
          <w:tab w:val="clear" w:pos="708"/>
          <w:tab w:val="left" w:pos="709" w:leader="none"/>
          <w:tab w:val="left" w:pos="1134" w:leader="none"/>
        </w:tabs>
        <w:suppressAutoHyphens w:val="false"/>
        <w:jc w:val="both"/>
        <w:rPr>
          <w:bCs/>
          <w:vanish/>
        </w:rPr>
      </w:pPr>
      <w:r>
        <w:rPr>
          <w:bCs/>
          <w:vanish/>
        </w:rPr>
      </w:r>
    </w:p>
    <w:p>
      <w:pPr>
        <w:pStyle w:val="ListParagraph"/>
        <w:numPr>
          <w:ilvl w:val="1"/>
          <w:numId w:val="49"/>
        </w:numPr>
        <w:shd w:val="clear" w:color="auto" w:fill="FFFFFF"/>
        <w:tabs>
          <w:tab w:val="clear" w:pos="708"/>
          <w:tab w:val="left" w:pos="709" w:leader="none"/>
          <w:tab w:val="left" w:pos="851" w:leader="none"/>
        </w:tabs>
        <w:suppressAutoHyphens w:val="false"/>
        <w:ind w:left="0" w:firstLine="709"/>
        <w:jc w:val="both"/>
        <w:rPr/>
      </w:pPr>
      <w:r>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8.1 к Договору,</w:t>
      </w:r>
      <w:r>
        <w:rPr/>
        <w:t xml:space="preserve"> </w:t>
      </w:r>
      <w:r>
        <w:rPr>
          <w:bCs/>
        </w:rPr>
        <w:t xml:space="preserve">с приложением Приемо-сдаточной и Исполнительной документации </w:t>
      </w:r>
      <w:r>
        <w:rPr/>
        <w:t>в 3 (трех) экземплярах.</w:t>
      </w:r>
      <w:bookmarkEnd w:id="23"/>
      <w:bookmarkEnd w:id="24"/>
      <w:bookmarkEnd w:id="25"/>
    </w:p>
    <w:p>
      <w:pPr>
        <w:pStyle w:val="ListParagraph"/>
        <w:numPr>
          <w:ilvl w:val="1"/>
          <w:numId w:val="49"/>
        </w:numPr>
        <w:shd w:val="clear" w:color="auto" w:fill="FFFFFF"/>
        <w:tabs>
          <w:tab w:val="clear" w:pos="708"/>
          <w:tab w:val="left" w:pos="1134" w:leader="none"/>
        </w:tabs>
        <w:suppressAutoHyphens w:val="false"/>
        <w:ind w:left="0" w:firstLine="709"/>
        <w:jc w:val="both"/>
        <w:rPr/>
      </w:pPr>
      <w:r>
        <w:rPr>
          <w:bCs/>
        </w:rPr>
        <w:t xml:space="preserve">По завершении выполнения Работ в отношении </w:t>
      </w:r>
      <w:r>
        <w:rPr/>
        <w:t>каждого</w:t>
      </w:r>
      <w:r>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50"/>
        </w:numPr>
        <w:shd w:val="clear" w:color="auto" w:fill="FFFFFF"/>
        <w:tabs>
          <w:tab w:val="clear" w:pos="708"/>
          <w:tab w:val="left" w:pos="1418" w:leader="none"/>
        </w:tabs>
        <w:suppressAutoHyphens w:val="false"/>
        <w:ind w:left="0" w:firstLine="709"/>
        <w:jc w:val="both"/>
        <w:rPr/>
      </w:pPr>
      <w:r>
        <w:rPr/>
        <w:t xml:space="preserve">Акт КС-2 </w:t>
      </w:r>
      <w:r>
        <w:rPr>
          <w:bCs/>
        </w:rPr>
        <w:t>по форме Приложения № 8.2</w:t>
      </w:r>
      <w:r>
        <w:rPr/>
        <w:t xml:space="preserve">, Справку КС-3 </w:t>
      </w:r>
      <w:r>
        <w:rPr>
          <w:bCs/>
        </w:rPr>
        <w:t>по форме Приложения № 8.3</w:t>
      </w:r>
      <w:r>
        <w:rPr/>
        <w:t xml:space="preserve"> в отношении каждого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50"/>
        </w:numPr>
        <w:shd w:val="clear" w:color="auto" w:fill="FFFFFF"/>
        <w:tabs>
          <w:tab w:val="clear" w:pos="708"/>
          <w:tab w:val="left" w:pos="1418" w:leader="none"/>
        </w:tabs>
        <w:suppressAutoHyphens w:val="false"/>
        <w:ind w:left="0" w:firstLine="709"/>
        <w:jc w:val="both"/>
        <w:rPr/>
      </w:pPr>
      <w:r>
        <w:rPr/>
        <w:t>Акт</w:t>
      </w:r>
      <w:r>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Pr/>
        <w:t xml:space="preserve">в 3 (трех) экземплярах; </w:t>
      </w:r>
    </w:p>
    <w:p>
      <w:pPr>
        <w:pStyle w:val="ListParagraph"/>
        <w:numPr>
          <w:ilvl w:val="0"/>
          <w:numId w:val="50"/>
        </w:numPr>
        <w:shd w:val="clear" w:color="auto" w:fill="FFFFFF"/>
        <w:tabs>
          <w:tab w:val="clear" w:pos="708"/>
          <w:tab w:val="left" w:pos="1418" w:leader="none"/>
        </w:tabs>
        <w:suppressAutoHyphens w:val="false"/>
        <w:ind w:left="0" w:firstLine="709"/>
        <w:jc w:val="both"/>
        <w:rPr/>
      </w:pPr>
      <w:r>
        <w:rPr>
          <w:bCs/>
        </w:rPr>
        <w:t>А</w:t>
      </w:r>
      <w:r>
        <w:rPr/>
        <w:t xml:space="preserve">кт КС-11 </w:t>
      </w:r>
      <w:r>
        <w:rPr>
          <w:bCs/>
        </w:rPr>
        <w:t>по форме Приложения № 8.4</w:t>
      </w:r>
      <w:r>
        <w:rPr/>
        <w:t xml:space="preserve"> в 2 (двух) экземплярах.</w:t>
      </w:r>
    </w:p>
    <w:p>
      <w:pPr>
        <w:pStyle w:val="ListParagraph"/>
        <w:numPr>
          <w:ilvl w:val="0"/>
          <w:numId w:val="17"/>
        </w:numPr>
        <w:shd w:val="clear" w:color="auto" w:fill="FFFFFF"/>
        <w:tabs>
          <w:tab w:val="clear" w:pos="708"/>
          <w:tab w:val="left" w:pos="1418" w:leader="none"/>
        </w:tabs>
        <w:ind w:left="0" w:firstLine="709"/>
        <w:jc w:val="both"/>
        <w:rPr/>
      </w:pPr>
      <w:r>
        <w:rPr>
          <w:highlight w:val="lightGray"/>
        </w:rPr>
        <w:t>Акт КС-14 (при необходимости) в 2 (двух) экземплярах</w:t>
      </w:r>
      <w:r>
        <w:rPr/>
        <w:t>.</w:t>
      </w:r>
      <w:bookmarkEnd w:id="22"/>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4"/>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4"/>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4"/>
        </w:numPr>
        <w:shd w:val="clear" w:color="auto" w:fill="FFFFFF"/>
        <w:tabs>
          <w:tab w:val="clear" w:pos="708"/>
          <w:tab w:val="left" w:pos="1134" w:leader="none"/>
        </w:tabs>
        <w:ind w:left="0" w:firstLine="709"/>
        <w:jc w:val="both"/>
        <w:rPr>
          <w:bCs/>
        </w:rPr>
      </w:pPr>
      <w:bookmarkStart w:id="26" w:name="_Ref361337635"/>
      <w:r>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4"/>
        </w:numPr>
        <w:shd w:val="clear" w:color="auto" w:fill="FFFFFF"/>
        <w:tabs>
          <w:tab w:val="clear" w:pos="708"/>
          <w:tab w:val="left" w:pos="1134" w:leader="none"/>
        </w:tabs>
        <w:ind w:left="0" w:firstLine="709"/>
        <w:jc w:val="both"/>
        <w:rPr>
          <w:bCs/>
        </w:rPr>
      </w:pPr>
      <w:bookmarkStart w:id="27" w:name="_Ref361405028"/>
      <w:r>
        <w:rPr>
          <w:bCs/>
        </w:rPr>
        <w:t xml:space="preserve">Риск случайной гибели или повреждения Результата работ в отношении каждого Объекта, включая Материально-технические ресурсы и оборудование, переходит к Заказчику с момента подписания соответствующего Акта </w:t>
      </w:r>
      <w:r>
        <w:rPr/>
        <w:t>КС-11</w:t>
      </w:r>
      <w:r>
        <w:rPr>
          <w:bCs/>
        </w:rPr>
        <w:t>. До подписания Сторонами указанного Акта риск случайной гибели или повреждения Результата работ по Объекту и Материально-технических ресурсов и оборудования, несет Подрядчик.</w:t>
      </w:r>
      <w:bookmarkEnd w:id="27"/>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4"/>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pPr>
      <w:r>
        <w:rPr>
          <w:b/>
          <w:bCs/>
        </w:rPr>
        <w:t xml:space="preserve">Независимая гарантия </w:t>
      </w:r>
    </w:p>
    <w:p>
      <w:pPr>
        <w:pStyle w:val="Normal"/>
        <w:shd w:val="clear" w:color="auto" w:fill="FFFFFF"/>
        <w:tabs>
          <w:tab w:val="clear" w:pos="708"/>
          <w:tab w:val="left" w:pos="1134" w:leader="none"/>
        </w:tabs>
        <w:spacing w:lineRule="auto" w:line="240"/>
        <w:rPr>
          <w:bCs/>
          <w:sz w:val="24"/>
          <w:szCs w:val="24"/>
        </w:rPr>
      </w:pPr>
      <w:r>
        <w:rPr>
          <w:bCs/>
          <w:sz w:val="24"/>
          <w:szCs w:val="24"/>
        </w:rPr>
      </w:r>
    </w:p>
    <w:p>
      <w:pPr>
        <w:pStyle w:val="ListParagraph"/>
        <w:numPr>
          <w:ilvl w:val="1"/>
          <w:numId w:val="4"/>
        </w:numPr>
        <w:tabs>
          <w:tab w:val="clear" w:pos="708"/>
          <w:tab w:val="left" w:pos="1134" w:leader="none"/>
        </w:tabs>
        <w:ind w:left="0" w:firstLine="709"/>
        <w:jc w:val="both"/>
        <w:rPr/>
      </w:pPr>
      <w:r>
        <w:rPr>
          <w:bCs/>
        </w:rPr>
        <w:t>Независимая гарантия, должна соответствовать следующим требованиям</w:t>
      </w:r>
      <w:r>
        <w:rPr/>
        <w:t>:</w:t>
      </w:r>
    </w:p>
    <w:p>
      <w:pPr>
        <w:pStyle w:val="ListParagraph"/>
        <w:numPr>
          <w:ilvl w:val="0"/>
          <w:numId w:val="24"/>
        </w:numPr>
        <w:tabs>
          <w:tab w:val="clear" w:pos="708"/>
          <w:tab w:val="left" w:pos="1134" w:leader="none"/>
        </w:tabs>
        <w:ind w:left="0" w:firstLine="709"/>
        <w:jc w:val="both"/>
        <w:rPr/>
      </w:pPr>
      <w:r>
        <w:rPr>
          <w:bCs/>
        </w:rPr>
        <w:t>Независимая гарантия не может быть отозвана выдавшим ее гарантом;</w:t>
      </w:r>
    </w:p>
    <w:p>
      <w:pPr>
        <w:pStyle w:val="ListParagraph"/>
        <w:numPr>
          <w:ilvl w:val="0"/>
          <w:numId w:val="24"/>
        </w:numPr>
        <w:tabs>
          <w:tab w:val="clear" w:pos="708"/>
          <w:tab w:val="left" w:pos="1134" w:leader="none"/>
        </w:tabs>
        <w:ind w:left="0" w:firstLine="709"/>
        <w:jc w:val="both"/>
        <w:rPr/>
      </w:pPr>
      <w:r>
        <w:rPr>
          <w:bCs/>
        </w:rPr>
        <w:t>бенефициар по Независимой гарантии – Заказчик, принципал – Подрядчик;</w:t>
      </w:r>
    </w:p>
    <w:p>
      <w:pPr>
        <w:pStyle w:val="ListParagraph"/>
        <w:numPr>
          <w:ilvl w:val="0"/>
          <w:numId w:val="24"/>
        </w:numPr>
        <w:tabs>
          <w:tab w:val="clear" w:pos="708"/>
          <w:tab w:val="left" w:pos="1134" w:leader="none"/>
        </w:tabs>
        <w:ind w:left="0" w:firstLine="709"/>
        <w:jc w:val="both"/>
        <w:rPr/>
      </w:pPr>
      <w:r>
        <w:rPr>
          <w:bCs/>
        </w:rPr>
        <w:t>сумма Независимой гарантии должна быть выражена в валюте расчетов по Договору;</w:t>
      </w:r>
    </w:p>
    <w:p>
      <w:pPr>
        <w:pStyle w:val="ListParagraph"/>
        <w:numPr>
          <w:ilvl w:val="0"/>
          <w:numId w:val="24"/>
        </w:numPr>
        <w:tabs>
          <w:tab w:val="clear" w:pos="708"/>
          <w:tab w:val="left" w:pos="1134" w:leader="none"/>
        </w:tabs>
        <w:ind w:left="0" w:firstLine="709"/>
        <w:jc w:val="both"/>
        <w:rPr/>
      </w:pPr>
      <w:r>
        <w:rPr>
          <w:bCs/>
        </w:rPr>
        <w:t>сумма Независимой гарантии должна составлять:</w:t>
      </w:r>
    </w:p>
    <w:p>
      <w:pPr>
        <w:pStyle w:val="ListParagraph"/>
        <w:numPr>
          <w:ilvl w:val="0"/>
          <w:numId w:val="24"/>
        </w:numPr>
        <w:tabs>
          <w:tab w:val="clear" w:pos="708"/>
          <w:tab w:val="left" w:pos="1134" w:leader="none"/>
        </w:tabs>
        <w:ind w:left="0" w:firstLine="709"/>
        <w:jc w:val="both"/>
        <w:rPr/>
      </w:pPr>
      <w:r>
        <w:rPr/>
        <w:t>не менее 100 (ста) процентов от размера уплачиваемой по Договору предварительной оплаты (аванса);</w:t>
      </w:r>
      <w:r>
        <w:rPr>
          <w:bCs/>
        </w:rPr>
        <w:t xml:space="preserve"> </w:t>
      </w:r>
    </w:p>
    <w:p>
      <w:pPr>
        <w:pStyle w:val="ListParagraph"/>
        <w:numPr>
          <w:ilvl w:val="0"/>
          <w:numId w:val="24"/>
        </w:numPr>
        <w:tabs>
          <w:tab w:val="clear" w:pos="708"/>
          <w:tab w:val="left" w:pos="1134" w:leader="none"/>
        </w:tabs>
        <w:ind w:left="0" w:firstLine="709"/>
        <w:jc w:val="both"/>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4"/>
        </w:numPr>
        <w:tabs>
          <w:tab w:val="clear" w:pos="708"/>
          <w:tab w:val="left" w:pos="1134" w:leader="none"/>
        </w:tabs>
        <w:ind w:left="0" w:firstLine="709"/>
        <w:jc w:val="both"/>
        <w:rPr/>
      </w:pPr>
      <w:r>
        <w:rPr>
          <w:bCs/>
        </w:rPr>
        <w:t>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Объекту;</w:t>
      </w:r>
    </w:p>
    <w:p>
      <w:pPr>
        <w:pStyle w:val="Normal"/>
        <w:widowControl w:val="false"/>
        <w:tabs>
          <w:tab w:val="clear" w:pos="708"/>
          <w:tab w:val="left" w:pos="1134" w:leader="none"/>
        </w:tabs>
        <w:spacing w:lineRule="auto" w:line="240"/>
        <w:ind w:firstLine="709"/>
        <w:rPr/>
      </w:pPr>
      <w:r>
        <w:rPr>
          <w:bCs/>
          <w:sz w:val="24"/>
        </w:rPr>
        <w:t>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pPr>
      <w:r>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pPr>
      <w:r>
        <w:rPr>
          <w:bCs/>
          <w:sz w:val="24"/>
          <w:szCs w:val="24"/>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pPr>
      <w:r>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pPr>
      <w:r>
        <w:rPr>
          <w:bCs/>
          <w:sz w:val="24"/>
          <w:szCs w:val="24"/>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pPr>
      <w:r>
        <w:rPr>
          <w:bCs/>
          <w:sz w:val="24"/>
          <w:szCs w:val="24"/>
        </w:rPr>
        <w:t xml:space="preserve">– </w:t>
      </w:r>
      <w:r>
        <w:rPr>
          <w:bCs/>
          <w:sz w:val="24"/>
          <w:szCs w:val="24"/>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pPr>
      <w:r>
        <w:rPr>
          <w:bCs/>
          <w:sz w:val="24"/>
          <w:szCs w:val="24"/>
        </w:rPr>
        <w:t xml:space="preserve">– </w:t>
      </w:r>
      <w:r>
        <w:rPr>
          <w:bCs/>
          <w:sz w:val="24"/>
          <w:szCs w:val="24"/>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pPr>
      <w:r>
        <w:rPr>
          <w:bCs/>
          <w:sz w:val="24"/>
          <w:szCs w:val="24"/>
        </w:rPr>
        <w:t xml:space="preserve">– </w:t>
      </w:r>
      <w:r>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pPr>
      <w:r>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pPr>
      <w:r>
        <w:rPr>
          <w:bCs/>
          <w:sz w:val="24"/>
          <w:szCs w:val="24"/>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pPr>
      <w:r>
        <w:rPr>
          <w:bCs/>
          <w:sz w:val="24"/>
          <w:szCs w:val="24"/>
        </w:rPr>
        <w:t>6.7.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pPr>
      <w:r>
        <w:rPr>
          <w:bCs/>
          <w:sz w:val="24"/>
          <w:szCs w:val="24"/>
        </w:rPr>
        <w:t xml:space="preserve">– </w:t>
      </w:r>
      <w:r>
        <w:rPr>
          <w:bCs/>
          <w:sz w:val="24"/>
          <w:szCs w:val="24"/>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pPr>
      <w:r>
        <w:rPr>
          <w:bCs/>
          <w:sz w:val="24"/>
          <w:szCs w:val="24"/>
        </w:rPr>
        <w:t xml:space="preserve">– </w:t>
      </w:r>
      <w:r>
        <w:rPr>
          <w:bCs/>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pPr>
      <w:r>
        <w:rPr>
          <w:bCs/>
          <w:sz w:val="24"/>
          <w:szCs w:val="24"/>
        </w:rPr>
        <w:t xml:space="preserve">– </w:t>
      </w:r>
      <w:r>
        <w:rPr>
          <w:bCs/>
          <w:sz w:val="24"/>
          <w:szCs w:val="24"/>
        </w:rPr>
        <w:t>нарушения Подрядчиком сроков поставки (выполнения работ, оказания услуг), установленных Календарным графиком выполнения работ (Приложение № 3 к Договору), более чем на 60 (шестьдесят) календарных дней;</w:t>
      </w:r>
    </w:p>
    <w:p>
      <w:pPr>
        <w:pStyle w:val="Normal"/>
        <w:widowControl w:val="false"/>
        <w:spacing w:lineRule="auto" w:line="240"/>
        <w:ind w:firstLine="709"/>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pPr>
      <w:r>
        <w:rPr>
          <w:bCs/>
          <w:sz w:val="24"/>
          <w:szCs w:val="24"/>
        </w:rPr>
        <w:t xml:space="preserve">– </w:t>
      </w:r>
      <w:r>
        <w:rPr>
          <w:bCs/>
          <w:sz w:val="24"/>
          <w:szCs w:val="24"/>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pPr>
      <w:r>
        <w:rPr>
          <w:bCs/>
          <w:sz w:val="24"/>
          <w:szCs w:val="24"/>
        </w:rPr>
        <w:t xml:space="preserve">– </w:t>
      </w:r>
      <w:r>
        <w:rPr>
          <w:bCs/>
          <w:sz w:val="24"/>
          <w:szCs w:val="24"/>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pPr>
      <w:r>
        <w:rPr>
          <w:bCs/>
          <w:sz w:val="24"/>
          <w:szCs w:val="24"/>
        </w:rPr>
        <w:t xml:space="preserve">– </w:t>
      </w:r>
      <w:r>
        <w:rPr>
          <w:bCs/>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pPr>
      <w:r>
        <w:rPr>
          <w:bCs/>
          <w:sz w:val="24"/>
          <w:szCs w:val="24"/>
        </w:rPr>
        <w:t xml:space="preserve">– </w:t>
      </w:r>
      <w:r>
        <w:rPr>
          <w:bCs/>
          <w:sz w:val="24"/>
          <w:szCs w:val="24"/>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pPr>
      <w:r>
        <w:rPr>
          <w:bCs/>
          <w:sz w:val="24"/>
          <w:szCs w:val="24"/>
        </w:rPr>
        <w:t xml:space="preserve">– </w:t>
      </w:r>
      <w:r>
        <w:rPr>
          <w:bCs/>
          <w:sz w:val="24"/>
          <w:szCs w:val="24"/>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pPr>
      <w:r>
        <w:rPr>
          <w:bCs/>
          <w:sz w:val="24"/>
          <w:szCs w:val="24"/>
        </w:rPr>
        <w:t>6.8.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pPr>
      <w:r>
        <w:rPr>
          <w:bCs/>
          <w:sz w:val="24"/>
          <w:szCs w:val="24"/>
        </w:rPr>
        <w:t>6.9. Текст Независимой гарантии должен содержать следующие условия:</w:t>
      </w:r>
    </w:p>
    <w:p>
      <w:pPr>
        <w:pStyle w:val="ListParagraph"/>
        <w:widowControl w:val="false"/>
        <w:tabs>
          <w:tab w:val="clear" w:pos="708"/>
          <w:tab w:val="left" w:pos="1134" w:leader="none"/>
        </w:tabs>
        <w:ind w:left="0" w:firstLine="709"/>
        <w:jc w:val="both"/>
        <w:rPr/>
      </w:pPr>
      <w:r>
        <w:rPr>
          <w:bCs/>
        </w:rPr>
        <w:t>6.9.1. Перечень Документов к требованию.</w:t>
      </w:r>
    </w:p>
    <w:p>
      <w:pPr>
        <w:pStyle w:val="Normal"/>
        <w:widowControl w:val="false"/>
        <w:spacing w:lineRule="auto" w:line="240"/>
        <w:ind w:firstLine="709"/>
        <w:rPr/>
      </w:pPr>
      <w:r>
        <w:rPr>
          <w:bCs/>
          <w:sz w:val="24"/>
          <w:szCs w:val="24"/>
        </w:rPr>
        <w:t>6.9.2.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pPr>
      <w:r>
        <w:rPr>
          <w:bCs/>
          <w:sz w:val="24"/>
          <w:szCs w:val="24"/>
        </w:rPr>
        <w:t>6.9.3.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pPr>
      <w:r>
        <w:rPr>
          <w:bCs/>
          <w:sz w:val="24"/>
          <w:szCs w:val="24"/>
        </w:rPr>
        <w:t>6.9.4.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pPr>
      <w:r>
        <w:rPr>
          <w:bCs/>
          <w:sz w:val="24"/>
          <w:szCs w:val="24"/>
        </w:rPr>
        <w:t>6.9.5.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pPr>
      <w:r>
        <w:rPr>
          <w:bCs/>
          <w:sz w:val="24"/>
          <w:szCs w:val="24"/>
        </w:rPr>
        <w:t>6.9.6.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pPr>
      <w:r>
        <w:rPr>
          <w:bCs/>
          <w:sz w:val="24"/>
          <w:szCs w:val="24"/>
        </w:rPr>
        <w:t>6.9.7.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pPr>
      <w:r>
        <w:rPr>
          <w:bCs/>
          <w:sz w:val="24"/>
          <w:szCs w:val="24"/>
        </w:rPr>
        <w:t>6.9.8.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pPr>
      <w:r>
        <w:rPr>
          <w:bCs/>
          <w:sz w:val="24"/>
          <w:szCs w:val="24"/>
        </w:rPr>
        <w:t>6.10. Независимая гарантия не должна содержать условия:</w:t>
      </w:r>
    </w:p>
    <w:p>
      <w:pPr>
        <w:pStyle w:val="Normal"/>
        <w:widowControl w:val="false"/>
        <w:spacing w:lineRule="auto" w:line="240"/>
        <w:ind w:firstLine="709"/>
        <w:rPr/>
      </w:pPr>
      <w:r>
        <w:rPr>
          <w:bCs/>
          <w:sz w:val="24"/>
          <w:szCs w:val="24"/>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pPr>
      <w:r>
        <w:rPr>
          <w:bCs/>
          <w:sz w:val="24"/>
          <w:szCs w:val="24"/>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pPr>
      <w:r>
        <w:rPr>
          <w:bCs/>
          <w:sz w:val="24"/>
          <w:szCs w:val="24"/>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pPr>
      <w:r>
        <w:rPr>
          <w:bCs/>
          <w:sz w:val="24"/>
          <w:szCs w:val="24"/>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pPr>
      <w:r>
        <w:rPr>
          <w:bCs/>
          <w:sz w:val="24"/>
          <w:szCs w:val="24"/>
        </w:rPr>
        <w:t>6.11.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pPr>
      <w:r>
        <w:rPr>
          <w:bCs/>
        </w:rPr>
        <w:t xml:space="preserve">6.12. </w:t>
      </w:r>
      <w: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pPr>
      <w: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pPr>
      <w:r>
        <w:rPr>
          <w:bCs/>
        </w:rPr>
        <w:t xml:space="preserve">6.13. </w:t>
      </w:r>
      <w: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pPr>
      <w:r>
        <w:rPr>
          <w:bCs/>
        </w:rPr>
        <w:t xml:space="preserve">6.14. </w:t>
      </w:r>
      <w: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pPr>
      <w:r>
        <w:rPr>
          <w:bCs/>
        </w:rPr>
        <w:t xml:space="preserve">6.15. В случаях: </w:t>
      </w:r>
    </w:p>
    <w:p>
      <w:pPr>
        <w:pStyle w:val="ListParagraph"/>
        <w:numPr>
          <w:ilvl w:val="0"/>
          <w:numId w:val="23"/>
        </w:numPr>
        <w:shd w:val="clear" w:color="auto" w:fill="FFFFFF"/>
        <w:tabs>
          <w:tab w:val="clear" w:pos="708"/>
          <w:tab w:val="left" w:pos="1134" w:leader="none"/>
        </w:tabs>
        <w:ind w:left="0" w:firstLine="709"/>
        <w:jc w:val="both"/>
        <w:rPr/>
      </w:pPr>
      <w:r>
        <w:rPr>
          <w:bCs/>
        </w:rPr>
        <w:t>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numPr>
          <w:ilvl w:val="0"/>
          <w:numId w:val="23"/>
        </w:numPr>
        <w:shd w:val="clear" w:color="auto" w:fill="FFFFFF"/>
        <w:tabs>
          <w:tab w:val="clear" w:pos="708"/>
          <w:tab w:val="left" w:pos="1134" w:leader="none"/>
        </w:tabs>
        <w:ind w:left="0" w:firstLine="709"/>
        <w:jc w:val="both"/>
        <w:rPr/>
      </w:pPr>
      <w:r>
        <w:rPr>
          <w:bCs/>
        </w:rPr>
        <w:t xml:space="preserve">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shd w:val="clear" w:color="auto" w:fill="FFFFFF"/>
        <w:tabs>
          <w:tab w:val="clear" w:pos="708"/>
          <w:tab w:val="left" w:pos="1134" w:leader="none"/>
        </w:tabs>
        <w:ind w:left="0" w:firstLine="709"/>
        <w:jc w:val="both"/>
        <w:rPr/>
      </w:pPr>
      <w:r>
        <w:rPr>
          <w:bCs/>
        </w:rPr>
        <w:t>Подрядчик обязан предоставить Заказчику новую Независимую гарантию 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shd w:val="clear" w:color="auto" w:fill="FFFFFF"/>
        <w:tabs>
          <w:tab w:val="clear" w:pos="708"/>
          <w:tab w:val="left" w:pos="1134" w:leader="none"/>
        </w:tabs>
        <w:ind w:left="0" w:firstLine="709"/>
        <w:jc w:val="both"/>
        <w:rPr/>
      </w:pPr>
      <w:r>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Pr/>
        <w:t>.</w:t>
      </w:r>
    </w:p>
    <w:p>
      <w:pPr>
        <w:pStyle w:val="ListParagraph"/>
        <w:widowControl w:val="false"/>
        <w:shd w:val="clear" w:color="auto" w:fill="FFFFFF"/>
        <w:tabs>
          <w:tab w:val="clear" w:pos="708"/>
          <w:tab w:val="left" w:pos="1134" w:leader="none"/>
        </w:tabs>
        <w:ind w:left="0" w:firstLine="709"/>
        <w:jc w:val="both"/>
        <w:rPr/>
      </w:pPr>
      <w:r>
        <w:rPr>
          <w:bCs/>
        </w:rPr>
        <w:t>6.16. 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4"/>
        </w:numPr>
        <w:tabs>
          <w:tab w:val="clear" w:pos="708"/>
          <w:tab w:val="left" w:pos="1134" w:leader="none"/>
        </w:tabs>
        <w:spacing w:lineRule="auto" w:line="240"/>
        <w:ind w:left="0" w:firstLine="709"/>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4"/>
        </w:numPr>
        <w:tabs>
          <w:tab w:val="clear" w:pos="708"/>
          <w:tab w:val="left" w:pos="1134" w:leader="none"/>
        </w:tabs>
        <w:spacing w:lineRule="auto" w:line="240"/>
        <w:ind w:left="0" w:firstLine="709"/>
        <w:rPr/>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потребовать </w:t>
      </w:r>
      <w:r>
        <w:rPr>
          <w:sz w:val="24"/>
          <w:szCs w:val="24"/>
        </w:rPr>
        <w:t>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Pr>
          <w:bCs/>
          <w:sz w:val="24"/>
          <w:szCs w:val="24"/>
        </w:rPr>
        <w:t xml:space="preserve"> </w:t>
      </w:r>
    </w:p>
    <w:p>
      <w:pPr>
        <w:pStyle w:val="Normal"/>
        <w:numPr>
          <w:ilvl w:val="1"/>
          <w:numId w:val="4"/>
        </w:numPr>
        <w:tabs>
          <w:tab w:val="clear" w:pos="708"/>
          <w:tab w:val="left" w:pos="1134" w:leader="none"/>
        </w:tabs>
        <w:spacing w:lineRule="auto" w:line="240"/>
        <w:ind w:left="0" w:firstLine="709"/>
        <w:rPr/>
      </w:pPr>
      <w:r>
        <w:rPr>
          <w:bCs/>
          <w:sz w:val="24"/>
          <w:szCs w:val="24"/>
        </w:rPr>
        <w:t xml:space="preserve">В случае </w:t>
      </w:r>
      <w:r>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pPr>
        <w:pStyle w:val="ListParagraph"/>
        <w:numPr>
          <w:ilvl w:val="2"/>
          <w:numId w:val="4"/>
        </w:numPr>
        <w:shd w:val="clear" w:color="auto" w:fill="FFFFFF"/>
        <w:tabs>
          <w:tab w:val="clear" w:pos="708"/>
          <w:tab w:val="left" w:pos="0" w:leader="none"/>
          <w:tab w:val="left" w:pos="709" w:leader="none"/>
          <w:tab w:val="left" w:pos="1418" w:leader="none"/>
        </w:tabs>
        <w:ind w:left="0" w:firstLine="709"/>
        <w:jc w:val="both"/>
        <w:rPr/>
      </w:pPr>
      <w:r>
        <w:rPr>
          <w:rFonts w:eastAsia="Calibri"/>
          <w:bCs/>
        </w:rPr>
        <w:t>Неустойки в размере 0,1 (ноль целых и одна десятая) процента от цены Этапа Работ за каждый день просрочки выполнения Работ;</w:t>
      </w:r>
    </w:p>
    <w:p>
      <w:pPr>
        <w:pStyle w:val="ListParagraph"/>
        <w:numPr>
          <w:ilvl w:val="2"/>
          <w:numId w:val="4"/>
        </w:numPr>
        <w:shd w:val="clear" w:color="auto" w:fill="FFFFFF"/>
        <w:tabs>
          <w:tab w:val="clear" w:pos="708"/>
          <w:tab w:val="left" w:pos="0" w:leader="none"/>
          <w:tab w:val="left" w:pos="709" w:leader="none"/>
          <w:tab w:val="left" w:pos="1418" w:leader="none"/>
        </w:tabs>
        <w:ind w:left="0" w:firstLine="709"/>
        <w:jc w:val="both"/>
        <w:rPr>
          <w:bCs/>
        </w:rPr>
      </w:pPr>
      <w:r>
        <w:rPr>
          <w:rFonts w:eastAsia="Calibri"/>
          <w:bCs/>
        </w:rPr>
        <w:t>Неустойки в размере 0,1 (ноль целых и одна десятая) процента от Цены Договора</w:t>
      </w:r>
      <w:r>
        <w:rPr>
          <w:rFonts w:eastAsia="Calibri"/>
          <w:bCs/>
          <w:highlight w:val="lightGray"/>
        </w:rPr>
        <w:t>/Объекта</w:t>
      </w:r>
      <w:r>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Pr>
          <w:bCs/>
        </w:rPr>
        <w:t xml:space="preserve">в целом </w:t>
      </w:r>
      <w:r>
        <w:rPr>
          <w:rFonts w:eastAsia="Calibri"/>
          <w:bCs/>
        </w:rPr>
        <w:t xml:space="preserve">по Договору </w:t>
      </w:r>
      <w:r>
        <w:rPr>
          <w:rFonts w:eastAsia="Calibri"/>
          <w:bCs/>
          <w:highlight w:val="lightGray"/>
        </w:rPr>
        <w:t>и / или соответствующего Объекта</w:t>
      </w:r>
      <w:r>
        <w:rPr>
          <w:rFonts w:eastAsia="Calibri"/>
          <w:bCs/>
        </w:rPr>
        <w:t>;</w:t>
      </w:r>
    </w:p>
    <w:p>
      <w:pPr>
        <w:pStyle w:val="ListParagraph"/>
        <w:numPr>
          <w:ilvl w:val="2"/>
          <w:numId w:val="4"/>
        </w:numPr>
        <w:shd w:val="clear" w:color="auto" w:fill="FFFFFF"/>
        <w:tabs>
          <w:tab w:val="clear" w:pos="708"/>
          <w:tab w:val="left" w:pos="0" w:leader="none"/>
          <w:tab w:val="left" w:pos="709" w:leader="none"/>
          <w:tab w:val="left" w:pos="1418" w:leader="none"/>
        </w:tabs>
        <w:spacing w:lineRule="auto" w:line="247" w:before="0" w:after="5"/>
        <w:ind w:left="0" w:firstLine="709"/>
        <w:contextualSpacing/>
        <w:jc w:val="both"/>
        <w:rPr>
          <w:bCs/>
        </w:rPr>
      </w:pPr>
      <w:r>
        <w:rPr>
          <w:rFonts w:eastAsia="Calibri"/>
          <w:bCs/>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rPr>
        <w:t xml:space="preserve">в целом </w:t>
      </w:r>
      <w:r>
        <w:rPr>
          <w:rFonts w:eastAsia="Calibri"/>
          <w:bCs/>
        </w:rPr>
        <w:t xml:space="preserve">по Договору </w:t>
      </w:r>
      <w:r>
        <w:rPr>
          <w:rFonts w:eastAsia="Calibri"/>
          <w:bCs/>
          <w:highlight w:val="lightGray"/>
        </w:rPr>
        <w:t>и / или соответствующего Объекта</w:t>
      </w:r>
      <w:r>
        <w:rPr>
          <w:rFonts w:eastAsia="Calibri"/>
          <w:bCs/>
        </w:rPr>
        <w:t>.</w:t>
      </w:r>
    </w:p>
    <w:p>
      <w:pPr>
        <w:pStyle w:val="Normal"/>
        <w:widowControl w:val="false"/>
        <w:numPr>
          <w:ilvl w:val="1"/>
          <w:numId w:val="4"/>
        </w:numPr>
        <w:shd w:val="clear" w:color="auto" w:fill="FFFFFF"/>
        <w:tabs>
          <w:tab w:val="clear" w:pos="708"/>
          <w:tab w:val="left" w:pos="1134" w:leader="none"/>
        </w:tabs>
        <w:spacing w:lineRule="auto" w:line="240"/>
        <w:ind w:left="0" w:firstLine="709"/>
        <w:rPr>
          <w:sz w:val="24"/>
          <w:szCs w:val="24"/>
        </w:rPr>
      </w:pPr>
      <w:r>
        <w:rPr>
          <w:kern w:val="2"/>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kern w:val="2"/>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pPr>
        <w:pStyle w:val="ListParagraph"/>
        <w:numPr>
          <w:ilvl w:val="1"/>
          <w:numId w:val="4"/>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Pr>
          <w:bCs/>
        </w:rPr>
        <w:t>6</w:t>
      </w:r>
      <w:r>
        <w:rPr>
          <w:bCs/>
        </w:rPr>
        <w:t xml:space="preserve"> Договора, Заказчик имеет право требования от Подрядчика уплаты в размере 50 000 (пятидесяти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pPr>
        <w:pStyle w:val="ListParagraph"/>
        <w:numPr>
          <w:ilvl w:val="1"/>
          <w:numId w:val="4"/>
        </w:numPr>
        <w:shd w:val="clear" w:color="auto" w:fill="FFFFFF"/>
        <w:tabs>
          <w:tab w:val="clear" w:pos="708"/>
          <w:tab w:val="left" w:pos="1134" w:leader="none"/>
        </w:tabs>
        <w:ind w:left="0" w:firstLine="709"/>
        <w:jc w:val="both"/>
        <w:rPr/>
      </w:pPr>
      <w:r>
        <w:rPr>
          <w:highlight w:val="lightGray"/>
        </w:rPr>
        <w:t xml:space="preserve">В случае нарушения Подрядчиком сроков </w:t>
      </w:r>
      <w:r>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Pr>
          <w:highlight w:val="lightGray"/>
        </w:rPr>
        <w:t xml:space="preserve">Заказчик вправе требовать уплаты Подрядчиком </w:t>
      </w:r>
      <w:r>
        <w:rPr>
          <w:color w:val="000000"/>
          <w:highlight w:val="lightGray"/>
        </w:rPr>
        <w:t>неустойки</w:t>
      </w:r>
      <w:r>
        <w:rPr>
          <w:highlight w:val="lightGray"/>
        </w:rPr>
        <w:t xml:space="preserve"> в размере </w:t>
      </w:r>
      <w:r>
        <w:rPr>
          <w:color w:val="000000"/>
          <w:highlight w:val="lightGray"/>
        </w:rPr>
        <w:t>0,05 (ноль целых и пять сотых) процента от Цены Договора</w:t>
      </w:r>
      <w:r>
        <w:rPr>
          <w:highlight w:val="lightGray"/>
        </w:rPr>
        <w:t xml:space="preserve"> за каждый </w:t>
      </w:r>
      <w:r>
        <w:rPr>
          <w:color w:val="000000"/>
          <w:highlight w:val="lightGray"/>
        </w:rPr>
        <w:t>день просрочки</w:t>
      </w:r>
      <w:r>
        <w:rPr>
          <w:color w:val="000000"/>
        </w:rPr>
        <w:t>.</w:t>
      </w:r>
      <w:r>
        <w:rPr>
          <w:rStyle w:val="FootnoteReference"/>
          <w:color w:val="000000"/>
        </w:rPr>
        <w:footnoteReference w:id="10"/>
      </w:r>
    </w:p>
    <w:p>
      <w:pPr>
        <w:pStyle w:val="ListParagraph"/>
        <w:numPr>
          <w:ilvl w:val="1"/>
          <w:numId w:val="4"/>
        </w:numPr>
        <w:shd w:val="clear" w:color="auto" w:fill="FFFFFF"/>
        <w:tabs>
          <w:tab w:val="clear" w:pos="708"/>
          <w:tab w:val="left" w:pos="710" w:leader="none"/>
          <w:tab w:val="left" w:pos="851" w:leader="none"/>
        </w:tabs>
        <w:ind w:left="0" w:firstLine="710"/>
        <w:jc w:val="both"/>
        <w:rPr>
          <w:kern w:val="2"/>
        </w:rPr>
      </w:pPr>
      <w:r>
        <w:rPr>
          <w:kern w:val="2"/>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numPr>
          <w:ilvl w:val="1"/>
          <w:numId w:val="4"/>
        </w:numPr>
        <w:shd w:val="clear" w:color="auto" w:fill="FFFFFF"/>
        <w:tabs>
          <w:tab w:val="clear" w:pos="708"/>
          <w:tab w:val="left" w:pos="1134" w:leader="none"/>
        </w:tabs>
        <w:ind w:left="0" w:firstLine="709"/>
        <w:jc w:val="both"/>
        <w:rPr>
          <w:bCs/>
          <w:highlight w:val="lightGray"/>
        </w:rPr>
      </w:pPr>
      <w:r>
        <w:rPr>
          <w:highlight w:val="lightGray"/>
        </w:rPr>
        <w:t>В случае нарушения Подрядчиком сроков исполнения обязательств, Заказчик вправе потребовать уплаты Подрядчиком</w:t>
      </w:r>
      <w:r>
        <w:rPr>
          <w:shd w:fill="CCCCCC" w:val="clear"/>
        </w:rPr>
        <w:t xml:space="preserve"> </w:t>
      </w:r>
      <w:r>
        <w:rPr>
          <w:b/>
          <w:shd w:fill="CCCCCC" w:val="clear"/>
        </w:rPr>
        <w:t xml:space="preserve">неустойки в размере </w:t>
      </w:r>
      <w:r>
        <w:rPr>
          <w:b/>
          <w:bCs/>
          <w:shd w:fill="CCCCCC" w:val="clear"/>
        </w:rPr>
        <w:t>0,02 (ноль целых и две сотых) процента от стоимости Этапа Работ, в от</w:t>
      </w:r>
      <w:r>
        <w:rPr>
          <w:b/>
          <w:bCs/>
          <w:highlight w:val="lightGray"/>
        </w:rPr>
        <w:t xml:space="preserve">ношении которого (-ой) </w:t>
      </w:r>
      <w:r>
        <w:rPr>
          <w:b/>
          <w:highlight w:val="lightGray"/>
        </w:rPr>
        <w:t xml:space="preserve">Подрядчиком </w:t>
      </w:r>
      <w:r>
        <w:rPr>
          <w:b/>
          <w:bCs/>
          <w:highlight w:val="lightGray"/>
        </w:rPr>
        <w:t>должен быть разработан детальный календарно-сетевой график, за каждый день просрочки, но не менее 50 000 (пятидесяти тысяч) рублей.</w:t>
      </w:r>
    </w:p>
    <w:p>
      <w:pPr>
        <w:pStyle w:val="ListParagraph"/>
        <w:shd w:val="clear" w:color="auto" w:fill="FFFFFF"/>
        <w:tabs>
          <w:tab w:val="clear" w:pos="708"/>
          <w:tab w:val="left" w:pos="1134" w:leader="none"/>
        </w:tabs>
        <w:ind w:left="0" w:firstLine="709"/>
        <w:jc w:val="both"/>
        <w:rPr>
          <w:bCs/>
        </w:rPr>
      </w:pPr>
      <w:r>
        <w:rPr>
          <w:highlight w:val="lightGray"/>
        </w:rPr>
        <w:t>В случае нарушения Подрядчиком сроков исполнения обязательств, Заказчик вправе потребовать уплаты Подрядчиком штрафа в размере 15 000 (Пятнадцать тысяч) рублей за каждый случай нарушения.</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4"/>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4"/>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4"/>
        </w:numPr>
        <w:shd w:val="clear" w:color="auto" w:fill="FFFFFF"/>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№11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p>
    <w:p>
      <w:pPr>
        <w:pStyle w:val="Normal"/>
        <w:spacing w:lineRule="auto" w:line="240"/>
        <w:rPr>
          <w:b/>
          <w:color w:val="000000"/>
          <w:sz w:val="24"/>
          <w:szCs w:val="24"/>
        </w:rPr>
      </w:pPr>
      <w:r>
        <w:rPr>
          <w:b/>
          <w:color w:val="000000"/>
          <w:sz w:val="24"/>
          <w:szCs w:val="24"/>
        </w:rPr>
      </w:r>
    </w:p>
    <w:p>
      <w:pPr>
        <w:pStyle w:val="ListParagraph"/>
        <w:numPr>
          <w:ilvl w:val="0"/>
          <w:numId w:val="4"/>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4"/>
        </w:numPr>
        <w:tabs>
          <w:tab w:val="clear" w:pos="708"/>
          <w:tab w:val="left" w:pos="1134" w:leader="none"/>
        </w:tabs>
        <w:spacing w:lineRule="auto" w:line="240"/>
        <w:ind w:left="0" w:firstLine="709"/>
        <w:rPr>
          <w:bCs/>
          <w:sz w:val="24"/>
          <w:szCs w:val="24"/>
        </w:rPr>
      </w:pPr>
      <w:bookmarkStart w:id="28" w:name="_Ref361337777"/>
      <w:r>
        <w:rPr>
          <w:sz w:val="24"/>
          <w:szCs w:val="24"/>
        </w:rPr>
        <w:t>Гарантийный</w:t>
      </w:r>
      <w:r>
        <w:rPr>
          <w:bCs/>
          <w:sz w:val="24"/>
          <w:szCs w:val="24"/>
        </w:rPr>
        <w:t xml:space="preserve"> срок по Договору составляет </w:t>
      </w:r>
      <w:r>
        <w:rPr>
          <w:sz w:val="24"/>
          <w:szCs w:val="24"/>
          <w:highlight w:val="lightGray"/>
          <w:u w:val="single"/>
        </w:rPr>
        <w:t>60</w:t>
      </w:r>
      <w:r>
        <w:rPr>
          <w:sz w:val="24"/>
          <w:szCs w:val="24"/>
          <w:highlight w:val="lightGray"/>
        </w:rPr>
        <w:t xml:space="preserve"> </w:t>
      </w:r>
      <w:r>
        <w:rPr>
          <w:bCs/>
          <w:sz w:val="24"/>
          <w:szCs w:val="24"/>
          <w:highlight w:val="lightGray"/>
        </w:rPr>
        <w:t>(шестьдесят)</w:t>
      </w:r>
      <w:r>
        <w:rPr>
          <w:sz w:val="24"/>
          <w:szCs w:val="24"/>
          <w:highlight w:val="lightGray"/>
        </w:rPr>
        <w:t xml:space="preserve"> месяцев</w:t>
      </w:r>
      <w:r>
        <w:rPr>
          <w:bCs/>
          <w:sz w:val="24"/>
          <w:szCs w:val="24"/>
          <w:highlight w:val="lightGray"/>
        </w:rPr>
        <w:t xml:space="preserve"> и начинает течь с даты подписания Сторонами А</w:t>
      </w:r>
      <w:r>
        <w:rPr>
          <w:sz w:val="24"/>
          <w:szCs w:val="24"/>
          <w:highlight w:val="lightGray"/>
        </w:rPr>
        <w:t>кта КС-11</w:t>
      </w:r>
      <w:r>
        <w:rPr>
          <w:bCs/>
          <w:sz w:val="24"/>
          <w:szCs w:val="24"/>
          <w:highlight w:val="lightGray"/>
        </w:rPr>
        <w:t xml:space="preserve"> </w:t>
      </w:r>
      <w:bookmarkEnd w:id="28"/>
      <w:r>
        <w:rPr>
          <w:bCs/>
          <w:sz w:val="24"/>
          <w:szCs w:val="24"/>
          <w:highlight w:val="lightGray"/>
        </w:rPr>
        <w:t>либо с даты прекращения (расторжения) Договора</w:t>
      </w:r>
      <w:r>
        <w:rPr>
          <w:bCs/>
          <w:sz w:val="24"/>
          <w:szCs w:val="24"/>
        </w:rPr>
        <w:t xml:space="preserve">. Гарантийный срок может быть продлен в соответствии с условиями Договора. </w:t>
      </w:r>
    </w:p>
    <w:p>
      <w:pPr>
        <w:pStyle w:val="ListParagraph"/>
        <w:numPr>
          <w:ilvl w:val="1"/>
          <w:numId w:val="4"/>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pPr>
        <w:pStyle w:val="ListParagraph"/>
        <w:numPr>
          <w:ilvl w:val="1"/>
          <w:numId w:val="4"/>
        </w:numPr>
        <w:shd w:val="clear" w:color="auto" w:fill="FFFFFF"/>
        <w:tabs>
          <w:tab w:val="clear" w:pos="708"/>
          <w:tab w:val="left" w:pos="1134" w:leader="none"/>
        </w:tabs>
        <w:ind w:left="0" w:firstLine="709"/>
        <w:jc w:val="both"/>
        <w:rPr>
          <w:bCs/>
        </w:rPr>
      </w:pPr>
      <w:bookmarkStart w:id="29"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Pr>
          <w:bCs/>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Pr>
          <w:bCs/>
        </w:rPr>
        <w:t>Акте о недостатках, составленном в порядке, установленном пунктом 8.5 Договора</w:t>
      </w:r>
      <w:bookmarkEnd w:id="30"/>
      <w:bookmarkEnd w:id="31"/>
      <w:r>
        <w:rPr>
          <w:bCs/>
        </w:rPr>
        <w:t>.</w:t>
      </w:r>
      <w:r>
        <w:rPr/>
        <w:t xml:space="preserve">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4"/>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4"/>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4"/>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4"/>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4"/>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hanging="0"/>
        <w:jc w:val="both"/>
        <w:rPr>
          <w:bCs/>
        </w:rPr>
      </w:pPr>
      <w:r>
        <w:rPr>
          <w:bCs/>
        </w:rPr>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4"/>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4"/>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4"/>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4"/>
        </w:numPr>
        <w:shd w:val="clear" w:color="auto" w:fill="FFFFFF"/>
        <w:tabs>
          <w:tab w:val="clear" w:pos="708"/>
          <w:tab w:val="left" w:pos="1134" w:leader="none"/>
        </w:tabs>
        <w:ind w:left="0" w:firstLine="709"/>
        <w:jc w:val="both"/>
        <w:rPr>
          <w:bCs/>
        </w:rPr>
      </w:pPr>
      <w:bookmarkStart w:id="32"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32"/>
      <w:r>
        <w:rPr>
          <w:bCs/>
        </w:rPr>
        <w:t xml:space="preserve"> </w:t>
      </w:r>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4"/>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4"/>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4"/>
        </w:numPr>
        <w:shd w:val="clear" w:color="auto" w:fill="FFFFFF"/>
        <w:tabs>
          <w:tab w:val="clear" w:pos="708"/>
          <w:tab w:val="left" w:pos="1701" w:leader="none"/>
        </w:tabs>
        <w:ind w:left="0" w:firstLine="709"/>
        <w:jc w:val="both"/>
        <w:rPr>
          <w:bCs/>
        </w:rPr>
      </w:pPr>
      <w:bookmarkStart w:id="33"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3"/>
    </w:p>
    <w:p>
      <w:pPr>
        <w:pStyle w:val="ListParagraph"/>
        <w:numPr>
          <w:ilvl w:val="2"/>
          <w:numId w:val="4"/>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4"/>
        </w:numPr>
        <w:shd w:val="clear" w:color="auto" w:fill="FFFFFF"/>
        <w:tabs>
          <w:tab w:val="clear" w:pos="708"/>
          <w:tab w:val="left" w:pos="1134" w:leader="none"/>
        </w:tabs>
        <w:ind w:left="0" w:firstLine="709"/>
        <w:jc w:val="both"/>
        <w:rPr>
          <w:bCs/>
        </w:rPr>
      </w:pPr>
      <w:bookmarkStart w:id="34"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pPr>
        <w:pStyle w:val="ListParagraph"/>
        <w:numPr>
          <w:ilvl w:val="1"/>
          <w:numId w:val="4"/>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1"/>
          <w:numId w:val="4"/>
        </w:numPr>
        <w:shd w:val="clear" w:color="auto" w:fill="FFFFFF"/>
        <w:tabs>
          <w:tab w:val="clear" w:pos="708"/>
          <w:tab w:val="left" w:pos="1418" w:leader="none"/>
        </w:tabs>
        <w:ind w:left="0" w:firstLine="709"/>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4"/>
        </w:numPr>
        <w:shd w:val="clear" w:color="auto" w:fill="FFFFFF"/>
        <w:tabs>
          <w:tab w:val="clear" w:pos="708"/>
          <w:tab w:val="left" w:pos="1418" w:leader="none"/>
        </w:tabs>
        <w:ind w:left="0" w:firstLine="709"/>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4"/>
        </w:numPr>
        <w:shd w:val="clear" w:color="auto" w:fill="FFFFFF"/>
        <w:tabs>
          <w:tab w:val="clear" w:pos="708"/>
          <w:tab w:val="left" w:pos="567" w:leader="none"/>
          <w:tab w:val="left" w:pos="1418" w:leader="none"/>
        </w:tabs>
        <w:ind w:left="0" w:firstLine="709"/>
        <w:jc w:val="both"/>
        <w:rPr>
          <w:color w:val="000000"/>
        </w:rPr>
      </w:pPr>
      <w:r>
        <w:rPr>
          <w:color w:val="000000"/>
        </w:rPr>
        <w:t xml:space="preserve">Каналы связи Линия доверия Группы РусГидро: </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Электронная почта: ld@rushydro.ru.</w:t>
      </w:r>
    </w:p>
    <w:p>
      <w:pPr>
        <w:pStyle w:val="ListParagraph"/>
        <w:widowControl w:val="false"/>
        <w:numPr>
          <w:ilvl w:val="2"/>
          <w:numId w:val="4"/>
        </w:numPr>
        <w:shd w:val="clear" w:color="auto" w:fill="FFFFFF"/>
        <w:tabs>
          <w:tab w:val="clear" w:pos="708"/>
          <w:tab w:val="left" w:pos="567" w:leader="none"/>
          <w:tab w:val="left" w:pos="1418"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4"/>
        </w:numPr>
        <w:tabs>
          <w:tab w:val="clear" w:pos="708"/>
          <w:tab w:val="left" w:pos="1418" w:leader="none"/>
        </w:tabs>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4"/>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4"/>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4"/>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4"/>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4"/>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4"/>
        </w:numPr>
        <w:shd w:val="clear" w:color="auto" w:fill="FFFFFF"/>
        <w:tabs>
          <w:tab w:val="clear" w:pos="708"/>
          <w:tab w:val="left" w:pos="1134" w:leader="none"/>
        </w:tabs>
        <w:ind w:left="0" w:firstLine="709"/>
        <w:jc w:val="both"/>
        <w:rPr>
          <w:bCs/>
        </w:rPr>
      </w:pPr>
      <w:bookmarkStart w:id="35"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3"/>
        </w:numPr>
        <w:shd w:val="clear" w:color="auto" w:fill="FFFFFF"/>
        <w:tabs>
          <w:tab w:val="clear" w:pos="708"/>
          <w:tab w:val="left" w:pos="1134" w:leader="none"/>
        </w:tabs>
        <w:ind w:left="0" w:firstLine="709"/>
        <w:jc w:val="both"/>
        <w:rPr>
          <w:bCs/>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pPr>
        <w:pStyle w:val="ListParagraph"/>
        <w:numPr>
          <w:ilvl w:val="1"/>
          <w:numId w:val="4"/>
        </w:numPr>
        <w:shd w:val="clear" w:color="auto" w:fill="FFFFFF"/>
        <w:tabs>
          <w:tab w:val="clear" w:pos="708"/>
          <w:tab w:val="left" w:pos="1134" w:leader="none"/>
        </w:tabs>
        <w:ind w:left="0" w:firstLine="709"/>
        <w:jc w:val="both"/>
        <w:rPr>
          <w:bCs/>
        </w:rPr>
      </w:pPr>
      <w:bookmarkStart w:id="36" w:name="_Ref361337921"/>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6"/>
    </w:p>
    <w:p>
      <w:pPr>
        <w:pStyle w:val="ListParagraph"/>
        <w:numPr>
          <w:ilvl w:val="1"/>
          <w:numId w:val="4"/>
        </w:numPr>
        <w:shd w:val="clear" w:color="auto" w:fill="FFFFFF"/>
        <w:tabs>
          <w:tab w:val="clear" w:pos="708"/>
          <w:tab w:val="left" w:pos="1134" w:leader="none"/>
        </w:tabs>
        <w:ind w:left="0" w:firstLine="709"/>
        <w:jc w:val="both"/>
        <w:rPr>
          <w:bCs/>
        </w:rPr>
      </w:pPr>
      <w:bookmarkStart w:id="37" w:name="_Ref361337948"/>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pPr>
        <w:pStyle w:val="ListParagraph"/>
        <w:numPr>
          <w:ilvl w:val="1"/>
          <w:numId w:val="4"/>
        </w:numPr>
        <w:shd w:val="clear" w:color="auto" w:fill="FFFFFF"/>
        <w:tabs>
          <w:tab w:val="clear" w:pos="708"/>
          <w:tab w:val="left" w:pos="1134" w:leader="none"/>
        </w:tabs>
        <w:ind w:left="0" w:firstLine="709"/>
        <w:jc w:val="both"/>
        <w:rPr>
          <w:bCs/>
        </w:rPr>
      </w:pPr>
      <w:bookmarkStart w:id="38" w:name="_Ref361337980"/>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8"/>
    </w:p>
    <w:p>
      <w:pPr>
        <w:pStyle w:val="ListParagraph"/>
        <w:numPr>
          <w:ilvl w:val="1"/>
          <w:numId w:val="4"/>
        </w:numPr>
        <w:shd w:val="clear" w:color="auto" w:fill="FFFFFF"/>
        <w:tabs>
          <w:tab w:val="clear" w:pos="708"/>
          <w:tab w:val="left" w:pos="1134" w:leader="none"/>
        </w:tabs>
        <w:ind w:left="0" w:firstLine="709"/>
        <w:jc w:val="both"/>
        <w:rPr>
          <w:bCs/>
        </w:rPr>
      </w:pPr>
      <w:bookmarkStart w:id="39" w:name="_Ref373243071"/>
      <w:r>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9"/>
    </w:p>
    <w:p>
      <w:pPr>
        <w:pStyle w:val="ListParagraph"/>
        <w:numPr>
          <w:ilvl w:val="1"/>
          <w:numId w:val="4"/>
        </w:numPr>
        <w:shd w:val="clear" w:color="auto" w:fill="FFFFFF"/>
        <w:tabs>
          <w:tab w:val="clear" w:pos="708"/>
          <w:tab w:val="left" w:pos="1134" w:leader="none"/>
        </w:tabs>
        <w:ind w:left="0" w:firstLine="709"/>
        <w:jc w:val="both"/>
        <w:rPr>
          <w:bCs/>
        </w:rPr>
      </w:pPr>
      <w:bookmarkStart w:id="40"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40"/>
    </w:p>
    <w:p>
      <w:pPr>
        <w:pStyle w:val="ListParagraph"/>
        <w:numPr>
          <w:ilvl w:val="1"/>
          <w:numId w:val="4"/>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0"/>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12"/>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w:t>
      </w:r>
      <w:r>
        <w:rPr>
          <w:highlight w:val="lightGray"/>
        </w:rPr>
        <w:t>, осуществляющих строительство</w:t>
      </w:r>
      <w:r>
        <w:rPr>
          <w:rStyle w:val="FootnoteReference"/>
        </w:rPr>
        <w:footnoteReference w:id="11"/>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 xml:space="preserve">Подрядчик имеет в штате по основному месту работы не менее 2 (двух) специалистов </w:t>
      </w:r>
      <w:r>
        <w:rPr>
          <w:highlight w:val="lightGray"/>
        </w:rPr>
        <w:t xml:space="preserve"> по организации строительства</w:t>
      </w:r>
      <w:r>
        <w:rPr/>
        <w:t>,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Pr>
          <w:rStyle w:val="FootnoteReference"/>
        </w:rPr>
        <w:footnoteReference w:id="12"/>
      </w:r>
      <w:r>
        <w:rPr/>
        <w:t>;</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1"/>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4"/>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709" w:hanging="0"/>
        <w:jc w:val="both"/>
        <w:rPr>
          <w:b/>
        </w:rPr>
      </w:pPr>
      <w:r>
        <w:rPr>
          <w:b/>
        </w:rPr>
      </w:r>
    </w:p>
    <w:p>
      <w:pPr>
        <w:pStyle w:val="ListParagraph"/>
        <w:numPr>
          <w:ilvl w:val="0"/>
          <w:numId w:val="4"/>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4"/>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4"/>
        </w:numPr>
        <w:shd w:val="clear" w:color="auto" w:fill="FFFFFF"/>
        <w:tabs>
          <w:tab w:val="clear" w:pos="708"/>
          <w:tab w:val="left" w:pos="1134" w:leader="none"/>
        </w:tabs>
        <w:ind w:left="0" w:firstLine="709"/>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4"/>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4"/>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9"/>
        </w:numPr>
        <w:tabs>
          <w:tab w:val="clear" w:pos="708"/>
          <w:tab w:val="left" w:pos="1134" w:leader="none"/>
        </w:tabs>
        <w:ind w:left="0" w:right="23" w:firstLine="709"/>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w:t>
      </w:r>
      <w:r>
        <w:rPr>
          <w:highlight w:val="lightGray"/>
        </w:rPr>
        <w:t>30 (тридцать) календарных дней</w:t>
      </w:r>
      <w:r>
        <w:rPr>
          <w:rStyle w:val="FootnoteReference"/>
          <w:highlight w:val="lightGray"/>
        </w:rPr>
        <w:footnoteReference w:id="13"/>
      </w:r>
      <w:r>
        <w:rPr>
          <w:highlight w:val="lightGray"/>
        </w:rPr>
        <w:t xml:space="preserve"> / 60 (шестьдесят) календарных дней</w:t>
      </w:r>
      <w:r>
        <w:rPr>
          <w:rStyle w:val="FootnoteReference"/>
          <w:highlight w:val="lightGray"/>
        </w:rPr>
        <w:footnoteReference w:id="14"/>
      </w:r>
      <w:r>
        <w:rPr/>
        <w:t xml:space="preserve"> по причинам, не зависящим от Заказчика;</w:t>
      </w:r>
    </w:p>
    <w:p>
      <w:pPr>
        <w:pStyle w:val="ListParagraph"/>
        <w:numPr>
          <w:ilvl w:val="0"/>
          <w:numId w:val="9"/>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Материально-технических ресурсов</w:t>
      </w:r>
      <w:r>
        <w:rPr>
          <w:bCs/>
        </w:rPr>
        <w:t xml:space="preserve"> и оборудования,</w:t>
      </w:r>
      <w:r>
        <w:rPr/>
        <w:t xml:space="preserve"> </w:t>
      </w:r>
      <w:r>
        <w:rPr>
          <w:highlight w:val="lightGray"/>
        </w:rPr>
        <w:t>Оборудования Заказчика</w:t>
      </w:r>
      <w:r>
        <w:rPr/>
        <w:t>,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9"/>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9"/>
        </w:numPr>
        <w:tabs>
          <w:tab w:val="clear" w:pos="708"/>
          <w:tab w:val="left" w:pos="1134" w:leader="none"/>
        </w:tabs>
        <w:ind w:left="0" w:right="23" w:firstLine="709"/>
        <w:jc w:val="both"/>
        <w:rPr/>
      </w:pPr>
      <w:r>
        <w:rPr>
          <w:highlight w:val="lightGray"/>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r>
        <w:rPr/>
        <w:t>;</w:t>
      </w:r>
    </w:p>
    <w:p>
      <w:pPr>
        <w:pStyle w:val="ListParagraph"/>
        <w:numPr>
          <w:ilvl w:val="0"/>
          <w:numId w:val="9"/>
        </w:numPr>
        <w:tabs>
          <w:tab w:val="clear" w:pos="708"/>
          <w:tab w:val="left" w:pos="1134" w:leader="none"/>
        </w:tabs>
        <w:ind w:left="0" w:right="23" w:firstLine="709"/>
        <w:jc w:val="both"/>
        <w:rPr/>
      </w:pPr>
      <w:r>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t>;</w:t>
      </w:r>
      <w:r>
        <w:rPr>
          <w:rStyle w:val="FootnoteReference"/>
        </w:rPr>
        <w:footnoteReference w:id="15"/>
      </w:r>
    </w:p>
    <w:p>
      <w:pPr>
        <w:pStyle w:val="ListParagraph"/>
        <w:numPr>
          <w:ilvl w:val="0"/>
          <w:numId w:val="9"/>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9"/>
        </w:numPr>
        <w:tabs>
          <w:tab w:val="clear" w:pos="708"/>
          <w:tab w:val="left" w:pos="1134" w:leader="none"/>
        </w:tabs>
        <w:ind w:left="0" w:right="23" w:firstLine="709"/>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9"/>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4"/>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4"/>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9"/>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Материально-технические ресурсы</w:t>
      </w:r>
      <w:r>
        <w:rPr>
          <w:bCs/>
        </w:rPr>
        <w:t xml:space="preserve"> и оборудование</w:t>
      </w:r>
      <w:r>
        <w:rPr>
          <w:bCs/>
          <w:highlight w:val="lightGray"/>
        </w:rPr>
        <w:t>;</w:t>
      </w:r>
    </w:p>
    <w:p>
      <w:pPr>
        <w:pStyle w:val="ListParagraph"/>
        <w:numPr>
          <w:ilvl w:val="0"/>
          <w:numId w:val="19"/>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9"/>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4"/>
        </w:numPr>
        <w:shd w:val="clear" w:color="auto" w:fill="FFFFFF"/>
        <w:tabs>
          <w:tab w:val="clear" w:pos="708"/>
          <w:tab w:val="left" w:pos="1134" w:leader="none"/>
        </w:tabs>
        <w:ind w:left="0" w:firstLine="709"/>
        <w:jc w:val="both"/>
        <w:rPr/>
      </w:pPr>
      <w:r>
        <w:rPr/>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pPr>
        <w:pStyle w:val="ListParagraph"/>
        <w:numPr>
          <w:ilvl w:val="1"/>
          <w:numId w:val="4"/>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709" w:hanging="0"/>
        <w:jc w:val="both"/>
        <w:rPr/>
      </w:pPr>
      <w:r>
        <w:rPr/>
      </w:r>
    </w:p>
    <w:p>
      <w:pPr>
        <w:pStyle w:val="ListParagraph"/>
        <w:numPr>
          <w:ilvl w:val="0"/>
          <w:numId w:val="4"/>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Pr>
          <w:bCs/>
          <w:highlight w:val="lightGray"/>
        </w:rPr>
        <w:t>____________________</w:t>
      </w:r>
      <w:r>
        <w:rPr>
          <w:bCs/>
        </w:rPr>
        <w:t xml:space="preserve"> в соответствии с законодательством Российской Федерации, за исключением споров из Независимой гарантии, подсудность которых предусмотрена разделом 6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4"/>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left="0" w:firstLine="567"/>
        <w:jc w:val="both"/>
        <w:rPr>
          <w:b/>
          <w:bCs/>
        </w:rPr>
      </w:pPr>
      <w:r>
        <w:rPr>
          <w:b/>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4"/>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ГК РФ условия Договора применяются к отношениям Сторон, возникшим с __________</w:t>
      </w:r>
      <w:r>
        <w:rPr/>
        <w:t>.</w:t>
      </w:r>
    </w:p>
    <w:p>
      <w:pPr>
        <w:pStyle w:val="ListParagraph"/>
        <w:numPr>
          <w:ilvl w:val="1"/>
          <w:numId w:val="4"/>
        </w:numPr>
        <w:tabs>
          <w:tab w:val="clear" w:pos="708"/>
          <w:tab w:val="left" w:pos="1418" w:leader="none"/>
        </w:tabs>
        <w:ind w:left="0" w:firstLine="710"/>
        <w:jc w:val="both"/>
        <w:rPr/>
      </w:pPr>
      <w:r>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уполномоченных представителей Сторон. </w:t>
      </w:r>
    </w:p>
    <w:p>
      <w:pPr>
        <w:pStyle w:val="ListParagraph"/>
        <w:tabs>
          <w:tab w:val="clear" w:pos="708"/>
          <w:tab w:val="left" w:pos="1701" w:leader="none"/>
        </w:tabs>
        <w:ind w:left="0" w:firstLine="709"/>
        <w:jc w:val="both"/>
        <w:rPr/>
      </w:pPr>
      <w:r>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numPr>
          <w:ilvl w:val="1"/>
          <w:numId w:val="4"/>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pPr>
        <w:pStyle w:val="ListParagraph"/>
        <w:numPr>
          <w:ilvl w:val="1"/>
          <w:numId w:val="4"/>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4"/>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4"/>
        </w:numPr>
        <w:shd w:val="clear" w:color="auto" w:fill="FFFFFF"/>
        <w:tabs>
          <w:tab w:val="clear" w:pos="708"/>
          <w:tab w:val="left" w:pos="1134" w:leader="none"/>
        </w:tabs>
        <w:ind w:left="0" w:firstLine="709"/>
        <w:jc w:val="both"/>
        <w:rPr/>
      </w:pPr>
      <w:r>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4"/>
        </w:numPr>
        <w:shd w:val="clear" w:color="auto" w:fill="FFFFFF"/>
        <w:tabs>
          <w:tab w:val="clear" w:pos="708"/>
          <w:tab w:val="left" w:pos="1134" w:leader="none"/>
        </w:tabs>
        <w:ind w:left="0" w:firstLine="709"/>
        <w:jc w:val="both"/>
        <w:rPr/>
      </w:pPr>
      <w:bookmarkStart w:id="41"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1"/>
      <w:r>
        <w:rPr/>
        <w:t xml:space="preserve"> </w:t>
      </w:r>
    </w:p>
    <w:p>
      <w:pPr>
        <w:pStyle w:val="ListParagraph"/>
        <w:numPr>
          <w:ilvl w:val="1"/>
          <w:numId w:val="4"/>
        </w:numPr>
        <w:shd w:val="clear" w:color="auto" w:fill="FFFFFF"/>
        <w:tabs>
          <w:tab w:val="clear" w:pos="708"/>
          <w:tab w:val="left" w:pos="1134" w:leader="none"/>
        </w:tabs>
        <w:ind w:left="0" w:firstLine="709"/>
        <w:jc w:val="both"/>
        <w:rPr>
          <w:bCs/>
        </w:rPr>
      </w:pPr>
      <w:bookmarkStart w:id="42"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bookmarkEnd w:id="42"/>
    </w:p>
    <w:p>
      <w:pPr>
        <w:pStyle w:val="ListParagraph"/>
        <w:numPr>
          <w:ilvl w:val="2"/>
          <w:numId w:val="4"/>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4"/>
        </w:numPr>
        <w:shd w:val="clear" w:color="auto" w:fill="FFFFFF"/>
        <w:tabs>
          <w:tab w:val="clear" w:pos="708"/>
          <w:tab w:val="left" w:pos="1701" w:leader="none"/>
        </w:tabs>
        <w:ind w:left="0" w:firstLine="709"/>
        <w:jc w:val="both"/>
        <w:rPr>
          <w:bCs/>
        </w:rPr>
      </w:pPr>
      <w:bookmarkStart w:id="43" w:name="_Ref361338032"/>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pPr>
        <w:pStyle w:val="ListParagraph"/>
        <w:numPr>
          <w:ilvl w:val="2"/>
          <w:numId w:val="4"/>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17.8.1-17.8.2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4"/>
        </w:numPr>
        <w:spacing w:lineRule="auto" w:line="240"/>
        <w:ind w:left="0" w:firstLine="709"/>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4"/>
        </w:numPr>
        <w:shd w:val="clear" w:color="auto" w:fill="FFFFFF"/>
        <w:tabs>
          <w:tab w:val="clear" w:pos="708"/>
          <w:tab w:val="left" w:pos="568" w:leader="none"/>
        </w:tabs>
        <w:ind w:left="0" w:firstLine="709"/>
        <w:jc w:val="both"/>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4"/>
        </w:numPr>
        <w:shd w:val="clear" w:color="auto" w:fill="FFFFFF"/>
        <w:tabs>
          <w:tab w:val="clear" w:pos="708"/>
          <w:tab w:val="left" w:pos="1134" w:leader="none"/>
          <w:tab w:val="left" w:pos="1418"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4"/>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left="0" w:firstLine="709"/>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 w:val="left" w:pos="2127" w:leader="none"/>
        </w:tabs>
        <w:spacing w:lineRule="auto" w:line="240"/>
        <w:ind w:right="-2" w:firstLine="709"/>
        <w:rPr>
          <w:bCs/>
          <w:iCs/>
          <w:sz w:val="24"/>
          <w:szCs w:val="24"/>
        </w:rPr>
      </w:pPr>
      <w:r>
        <w:rPr>
          <w:bCs/>
          <w:iCs/>
          <w:sz w:val="24"/>
          <w:szCs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 w:val="left" w:pos="2127" w:leader="none"/>
        </w:tabs>
        <w:spacing w:lineRule="auto" w:line="240"/>
        <w:ind w:firstLine="709"/>
        <w:rPr>
          <w:bCs/>
          <w:iCs/>
          <w:sz w:val="24"/>
          <w:szCs w:val="24"/>
        </w:rPr>
      </w:pPr>
      <w:r>
        <w:rPr>
          <w:bCs/>
          <w:iCs/>
          <w:sz w:val="24"/>
          <w:szCs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27" w:leader="none"/>
        </w:tabs>
        <w:ind w:left="0" w:firstLine="709"/>
        <w:jc w:val="both"/>
        <w:rPr/>
      </w:pPr>
      <w:r>
        <w:rPr/>
      </w:r>
    </w:p>
    <w:p>
      <w:pPr>
        <w:pStyle w:val="ListParagraph"/>
        <w:shd w:val="clear" w:color="auto" w:fill="FFFFFF"/>
        <w:ind w:left="0" w:firstLine="567"/>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bCs/>
        </w:rPr>
      </w:pPr>
      <w:r>
        <w:rPr/>
        <w:t xml:space="preserve">Приложение № </w:t>
      </w:r>
      <w:r>
        <w:rPr>
          <w:bCs/>
        </w:rPr>
        <w:t>1 – Техническое задание;</w:t>
      </w:r>
    </w:p>
    <w:p>
      <w:pPr>
        <w:pStyle w:val="ListParagraph"/>
        <w:shd w:val="clear" w:color="auto" w:fill="FFFFFF"/>
        <w:ind w:left="0" w:hanging="0"/>
        <w:jc w:val="both"/>
        <w:rPr>
          <w:bCs/>
        </w:rPr>
      </w:pPr>
      <w:r>
        <w:rPr>
          <w:bCs/>
        </w:rPr>
        <w:t>Приложение № 2 – Перечень объектов учета капитальных вложений;</w:t>
      </w:r>
    </w:p>
    <w:p>
      <w:pPr>
        <w:pStyle w:val="ListParagraph"/>
        <w:shd w:val="clear" w:color="auto" w:fill="FFFFFF"/>
        <w:ind w:left="0" w:hanging="0"/>
        <w:jc w:val="both"/>
        <w:rPr>
          <w:bCs/>
        </w:rPr>
      </w:pPr>
      <w:r>
        <w:rPr>
          <w:bCs/>
        </w:rPr>
        <w:t>Приложение № 3 – Календарный график выполнения Работ;</w:t>
      </w:r>
    </w:p>
    <w:p>
      <w:pPr>
        <w:pStyle w:val="ListParagraph"/>
        <w:shd w:val="clear" w:color="auto" w:fill="FFFFFF"/>
        <w:ind w:left="0" w:hanging="0"/>
        <w:jc w:val="both"/>
        <w:rPr>
          <w:bCs/>
        </w:rPr>
      </w:pPr>
      <w:r>
        <w:rPr>
          <w:bCs/>
        </w:rPr>
        <w:t>Приложение № 4 – Локальный сметный расчет;</w:t>
      </w:r>
    </w:p>
    <w:p>
      <w:pPr>
        <w:pStyle w:val="ListParagraph"/>
        <w:shd w:val="clear" w:color="auto" w:fill="FFFFFF"/>
        <w:ind w:left="0" w:hanging="0"/>
        <w:jc w:val="both"/>
        <w:rPr>
          <w:bCs/>
        </w:rPr>
      </w:pPr>
      <w:r>
        <w:rPr>
          <w:bCs/>
        </w:rPr>
        <w:t xml:space="preserve">Приложение № 5.1 – Форма Акта сдачи-приемки места производства работ, </w:t>
      </w:r>
      <w:r>
        <w:rPr>
          <w:bCs/>
          <w:highlight w:val="lightGray"/>
        </w:rPr>
        <w:t>места (помещения) для складирования Материально-технических ресурсов и оборудования, Давальческих материалов и запасных частей, Оборудования Заказчика</w:t>
      </w:r>
      <w:r>
        <w:rPr>
          <w:bCs/>
        </w:rPr>
        <w:t>;</w:t>
      </w:r>
    </w:p>
    <w:p>
      <w:pPr>
        <w:pStyle w:val="ListParagraph"/>
        <w:shd w:val="clear" w:color="auto" w:fill="FFFFFF"/>
        <w:ind w:left="0" w:hanging="0"/>
        <w:jc w:val="both"/>
        <w:rPr>
          <w:bCs/>
        </w:rPr>
      </w:pPr>
      <w:r>
        <w:rPr>
          <w:bCs/>
        </w:rPr>
        <w:t>Приложение № 5.2 – Форма Акта сдачи-приемки технической и иной документации;</w:t>
      </w:r>
    </w:p>
    <w:p>
      <w:pPr>
        <w:pStyle w:val="ListParagraph"/>
        <w:shd w:val="clear" w:color="auto" w:fill="FFFFFF"/>
        <w:ind w:left="0" w:hanging="0"/>
        <w:jc w:val="both"/>
        <w:rPr>
          <w:bCs/>
        </w:rPr>
      </w:pPr>
      <w:r>
        <w:rPr>
          <w:bCs/>
          <w:highlight w:val="lightGray"/>
        </w:rPr>
        <w:t>Приложение № 5.3 – Форма Акта сдачи-приемки оборудования и инструментов</w:t>
      </w:r>
      <w:r>
        <w:rPr>
          <w:bCs/>
        </w:rPr>
        <w:t>;</w:t>
      </w:r>
    </w:p>
    <w:p>
      <w:pPr>
        <w:pStyle w:val="ListParagraph"/>
        <w:shd w:val="clear" w:color="auto" w:fill="FFFFFF"/>
        <w:ind w:left="0" w:hanging="0"/>
        <w:jc w:val="both"/>
        <w:rPr>
          <w:bCs/>
        </w:rPr>
      </w:pPr>
      <w:r>
        <w:rPr>
          <w:bCs/>
        </w:rPr>
        <w:t xml:space="preserve">Приложение № 6 – Перечень допусков, разрешений и лицензий Подрядчика; </w:t>
      </w:r>
    </w:p>
    <w:p>
      <w:pPr>
        <w:pStyle w:val="ListParagraph"/>
        <w:shd w:val="clear" w:color="auto" w:fill="FFFFFF"/>
        <w:ind w:left="0" w:hanging="0"/>
        <w:jc w:val="both"/>
        <w:rPr>
          <w:bCs/>
        </w:rPr>
      </w:pPr>
      <w:r>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hanging="0"/>
        <w:rPr>
          <w:bCs/>
        </w:rPr>
      </w:pPr>
      <w:r>
        <w:rPr>
          <w:bCs/>
        </w:rPr>
        <w:t>Приложение № 8.1 – Форма Акта освидетельствования выполненных работ;</w:t>
      </w:r>
    </w:p>
    <w:p>
      <w:pPr>
        <w:pStyle w:val="ListParagraph"/>
        <w:shd w:val="clear" w:color="auto" w:fill="FFFFFF"/>
        <w:ind w:left="0" w:hanging="0"/>
        <w:rPr>
          <w:bCs/>
        </w:rPr>
      </w:pPr>
      <w:r>
        <w:rPr>
          <w:bCs/>
        </w:rPr>
        <w:t>Приложение № 8.2 – Форма Акта о приемке выполненных работ;</w:t>
      </w:r>
    </w:p>
    <w:p>
      <w:pPr>
        <w:pStyle w:val="ListParagraph"/>
        <w:shd w:val="clear" w:color="auto" w:fill="FFFFFF"/>
        <w:ind w:left="0" w:hanging="0"/>
        <w:rPr>
          <w:bCs/>
        </w:rPr>
      </w:pPr>
      <w:r>
        <w:rPr>
          <w:bCs/>
        </w:rPr>
        <w:t>Приложение № 8.3 – Форма Справки о стоимости выполненных работ и затрат;</w:t>
      </w:r>
    </w:p>
    <w:p>
      <w:pPr>
        <w:pStyle w:val="ListParagraph"/>
        <w:shd w:val="clear" w:color="auto" w:fill="FFFFFF"/>
        <w:ind w:left="0" w:hanging="0"/>
        <w:rPr>
          <w:bCs/>
        </w:rPr>
      </w:pPr>
      <w:r>
        <w:rPr>
          <w:bCs/>
        </w:rPr>
        <w:t>Приложение № 8.4 – Форма Акта приемки законченного строительством объекта;</w:t>
      </w:r>
    </w:p>
    <w:p>
      <w:pPr>
        <w:pStyle w:val="ListParagraph"/>
        <w:shd w:val="clear" w:color="auto" w:fill="FFFFFF"/>
        <w:ind w:left="0" w:hanging="0"/>
        <w:jc w:val="both"/>
        <w:rPr>
          <w:bCs/>
        </w:rPr>
      </w:pPr>
      <w:r>
        <w:rPr>
          <w:bCs/>
          <w:highlight w:val="lightGray"/>
        </w:rPr>
        <w:t>Приложение № 9 – Требования к страховой компании и существенные условия договора страхования</w:t>
      </w:r>
      <w:r>
        <w:rPr>
          <w:bCs/>
        </w:rPr>
        <w:t xml:space="preserve">; </w:t>
      </w:r>
    </w:p>
    <w:p>
      <w:pPr>
        <w:pStyle w:val="ListParagraph"/>
        <w:shd w:val="clear" w:color="auto" w:fill="FFFFFF"/>
        <w:ind w:left="0" w:hanging="0"/>
        <w:jc w:val="both"/>
        <w:rPr/>
      </w:pPr>
      <w:r>
        <w:rPr>
          <w:bCs/>
        </w:rPr>
        <w:t xml:space="preserve">Приложение №10 -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bCs/>
        </w:rPr>
      </w:pPr>
      <w:r>
        <w:rPr/>
        <w:t>Приложение №11 –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bCs/>
        </w:rPr>
      </w:pPr>
      <w:r>
        <w:rPr>
          <w:bCs/>
        </w:rPr>
        <w:t xml:space="preserve">Приложение №12 – </w:t>
      </w:r>
      <w:r>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ListParagraph"/>
        <w:shd w:val="clear" w:color="auto" w:fill="FFFFFF"/>
        <w:ind w:left="0" w:hanging="0"/>
        <w:jc w:val="both"/>
        <w:rPr>
          <w:bCs/>
        </w:rPr>
      </w:pPr>
      <w:r>
        <w:rPr>
          <w:bCs/>
        </w:rPr>
      </w:r>
    </w:p>
    <w:p>
      <w:pPr>
        <w:pStyle w:val="ListParagraph"/>
        <w:numPr>
          <w:ilvl w:val="0"/>
          <w:numId w:val="4"/>
        </w:numPr>
        <w:shd w:val="clear" w:color="auto" w:fill="FFFFFF"/>
        <w:tabs>
          <w:tab w:val="clear" w:pos="708"/>
          <w:tab w:val="left" w:pos="426" w:leader="none"/>
        </w:tabs>
        <w:ind w:left="0" w:hanging="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left="0" w:hanging="0"/>
        <w:rPr>
          <w:b/>
          <w:bCs/>
        </w:rPr>
      </w:pPr>
      <w:r>
        <w:rPr>
          <w:b/>
          <w:bCs/>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77"/>
        <w:gridCol w:w="151"/>
        <w:gridCol w:w="4635"/>
        <w:gridCol w:w="327"/>
      </w:tblGrid>
      <w:tr>
        <w:trPr/>
        <w:tc>
          <w:tcPr>
            <w:tcW w:w="4928" w:type="dxa"/>
            <w:gridSpan w:val="2"/>
            <w:tcBorders/>
          </w:tcPr>
          <w:p>
            <w:pPr>
              <w:pStyle w:val="Normal"/>
              <w:widowControl w:val="false"/>
              <w:spacing w:lineRule="auto" w:line="240"/>
              <w:ind w:hanging="0"/>
              <w:rPr>
                <w:sz w:val="24"/>
                <w:szCs w:val="24"/>
              </w:rPr>
            </w:pPr>
            <w:r>
              <w:rPr>
                <w:sz w:val="24"/>
                <w:szCs w:val="24"/>
              </w:rPr>
              <w:t>ЗАКАЗЧИК:</w:t>
            </w:r>
          </w:p>
        </w:tc>
        <w:tc>
          <w:tcPr>
            <w:tcW w:w="4962" w:type="dxa"/>
            <w:gridSpan w:val="2"/>
            <w:tcBorders/>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77" w:type="dxa"/>
            <w:tcBorders/>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hanging="0"/>
              <w:jc w:val="left"/>
              <w:rPr>
                <w:sz w:val="24"/>
                <w:szCs w:val="24"/>
                <w:highlight w:val="lightGray"/>
              </w:rPr>
            </w:pPr>
            <w:r>
              <w:rPr>
                <w:sz w:val="24"/>
                <w:szCs w:val="24"/>
                <w:highlight w:val="lightGray"/>
              </w:rPr>
            </w:r>
          </w:p>
        </w:tc>
        <w:tc>
          <w:tcPr>
            <w:tcW w:w="4786" w:type="dxa"/>
            <w:gridSpan w:val="2"/>
            <w:tcBorders/>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r>
              <w:rPr>
                <w:sz w:val="24"/>
                <w:szCs w:val="24"/>
              </w:rPr>
              <w:t xml:space="preserve"> </w:t>
            </w:r>
          </w:p>
          <w:p>
            <w:pPr>
              <w:pStyle w:val="Normal"/>
              <w:widowControl w:val="false"/>
              <w:spacing w:lineRule="auto" w:line="240"/>
              <w:ind w:hanging="0"/>
              <w:jc w:val="left"/>
              <w:rPr>
                <w:sz w:val="24"/>
                <w:szCs w:val="24"/>
              </w:rPr>
            </w:pPr>
            <w:r>
              <w:rPr>
                <w:sz w:val="24"/>
                <w:szCs w:val="24"/>
              </w:rPr>
            </w:r>
          </w:p>
        </w:tc>
        <w:tc>
          <w:tcPr>
            <w:tcW w:w="327" w:type="dxa"/>
            <w:tcBorders/>
          </w:tcPr>
          <w:p>
            <w:pPr>
              <w:pStyle w:val="Normal"/>
              <w:widowControl w:val="false"/>
              <w:rPr/>
            </w:pPr>
            <w:r>
              <w:rPr/>
            </w:r>
          </w:p>
        </w:tc>
      </w:tr>
    </w:tbl>
    <w:p>
      <w:pPr>
        <w:sectPr>
          <w:headerReference w:type="default" r:id="rId5"/>
          <w:footnotePr>
            <w:numFmt w:val="decimal"/>
          </w:footnotePr>
          <w:type w:val="nextPage"/>
          <w:pgSz w:w="11906" w:h="16838"/>
          <w:pgMar w:left="1418" w:right="851" w:gutter="0" w:header="709" w:top="1134" w:footer="0" w:bottom="1134"/>
          <w:pgNumType w:fmt="decimal"/>
          <w:formProt w:val="false"/>
          <w:titlePg/>
          <w:textDirection w:val="lrTb"/>
          <w:docGrid w:type="default" w:linePitch="381" w:charSpace="0"/>
        </w:sectPr>
      </w:pP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hanging="0"/>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2</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ind w:hanging="0"/>
        <w:jc w:val="right"/>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Перечень объектов учета капитальных вложений </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pPr w:bottomFromText="0" w:horzAnchor="margin" w:leftFromText="180" w:rightFromText="180" w:tblpX="108" w:tblpY="170" w:topFromText="0" w:vertAnchor="text"/>
        <w:tblW w:w="5000" w:type="pct"/>
        <w:jc w:val="left"/>
        <w:tblInd w:w="-5" w:type="dxa"/>
        <w:tblLayout w:type="fixed"/>
        <w:tblCellMar>
          <w:top w:w="0" w:type="dxa"/>
          <w:left w:w="108" w:type="dxa"/>
          <w:bottom w:w="0" w:type="dxa"/>
          <w:right w:w="108" w:type="dxa"/>
        </w:tblCellMar>
        <w:tblLook w:val="04a0" w:noVBand="1" w:noHBand="0" w:lastColumn="0" w:firstColumn="1" w:lastRow="0" w:firstRow="1"/>
      </w:tblPr>
      <w:tblGrid>
        <w:gridCol w:w="686"/>
        <w:gridCol w:w="4435"/>
        <w:gridCol w:w="4516"/>
      </w:tblGrid>
      <w:tr>
        <w:trPr/>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 </w:t>
            </w:r>
            <w:r>
              <w:rPr>
                <w:sz w:val="24"/>
                <w:szCs w:val="24"/>
              </w:rPr>
              <w:t>п/п</w:t>
            </w:r>
          </w:p>
        </w:tc>
        <w:tc>
          <w:tcPr>
            <w:tcW w:w="4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Наименование Объекта</w:t>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 xml:space="preserve">Имущество Заказчика </w:t>
            </w:r>
          </w:p>
          <w:p>
            <w:pPr>
              <w:pStyle w:val="Normal"/>
              <w:widowControl w:val="false"/>
              <w:spacing w:lineRule="auto" w:line="240"/>
              <w:ind w:hanging="0"/>
              <w:jc w:val="center"/>
              <w:rPr>
                <w:sz w:val="24"/>
                <w:szCs w:val="24"/>
              </w:rPr>
            </w:pPr>
            <w:r>
              <w:rPr>
                <w:sz w:val="24"/>
                <w:szCs w:val="24"/>
              </w:rPr>
              <w:t>(основные средства) в составе Объекта</w:t>
            </w:r>
          </w:p>
        </w:tc>
      </w:tr>
      <w:tr>
        <w:trPr/>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1</w:t>
            </w:r>
          </w:p>
        </w:tc>
        <w:tc>
          <w:tcPr>
            <w:tcW w:w="4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2</w:t>
            </w:r>
          </w:p>
        </w:tc>
        <w:tc>
          <w:tcPr>
            <w:tcW w:w="4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r>
        <w:trPr/>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t>3</w:t>
            </w:r>
          </w:p>
        </w:tc>
        <w:tc>
          <w:tcPr>
            <w:tcW w:w="44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4"/>
                <w:szCs w:val="24"/>
              </w:rPr>
            </w:pPr>
            <w:r>
              <w:rPr>
                <w:bCs/>
                <w:sz w:val="24"/>
                <w:szCs w:val="24"/>
              </w:rPr>
            </w:r>
          </w:p>
        </w:tc>
        <w:tc>
          <w:tcPr>
            <w:tcW w:w="451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4"/>
                <w:szCs w:val="24"/>
              </w:rPr>
            </w:pPr>
            <w:r>
              <w:rPr>
                <w:sz w:val="24"/>
                <w:szCs w:val="24"/>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r>
        <w:br w:type="page"/>
      </w:r>
    </w:p>
    <w:p>
      <w:pPr>
        <w:pStyle w:val="Normal"/>
        <w:spacing w:lineRule="auto" w:line="240"/>
        <w:ind w:left="5103" w:hanging="0"/>
        <w:rPr>
          <w:sz w:val="22"/>
          <w:szCs w:val="22"/>
        </w:rPr>
      </w:pPr>
      <w:r>
        <w:rPr>
          <w:sz w:val="22"/>
          <w:szCs w:val="22"/>
        </w:rPr>
        <w:t>Приложение № 3</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КАЛЕНДАРНЫЙ ГРАФИК ВЫПОЛНЕНИЯ РАБОТ</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tbl>
      <w:tblPr>
        <w:tblW w:w="991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699"/>
        <w:gridCol w:w="1617"/>
        <w:gridCol w:w="1421"/>
        <w:gridCol w:w="1548"/>
        <w:gridCol w:w="841"/>
        <w:gridCol w:w="1176"/>
        <w:gridCol w:w="774"/>
        <w:gridCol w:w="849"/>
        <w:gridCol w:w="985"/>
      </w:tblGrid>
      <w:tr>
        <w:trPr/>
        <w:tc>
          <w:tcPr>
            <w:tcW w:w="69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xml:space="preserve">№ </w:t>
            </w:r>
            <w:r>
              <w:rPr>
                <w:sz w:val="20"/>
                <w:szCs w:val="20"/>
              </w:rPr>
              <w:t>этапа</w:t>
            </w:r>
          </w:p>
        </w:tc>
        <w:tc>
          <w:tcPr>
            <w:tcW w:w="1617"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этапа (состав Работ)</w:t>
            </w:r>
          </w:p>
        </w:tc>
        <w:tc>
          <w:tcPr>
            <w:tcW w:w="14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Обоснование стоимости этапа</w:t>
            </w:r>
          </w:p>
        </w:tc>
        <w:tc>
          <w:tcPr>
            <w:tcW w:w="1548"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Объекта</w:t>
            </w:r>
            <w:r>
              <w:rPr>
                <w:rStyle w:val="FootnoteReference"/>
                <w:sz w:val="20"/>
                <w:szCs w:val="20"/>
              </w:rPr>
              <w:footnoteReference w:id="16"/>
            </w:r>
          </w:p>
        </w:tc>
        <w:tc>
          <w:tcPr>
            <w:tcW w:w="201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Период выполнения этапа</w:t>
            </w:r>
          </w:p>
        </w:tc>
        <w:tc>
          <w:tcPr>
            <w:tcW w:w="774"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этапа, руб. без НДС</w:t>
            </w:r>
          </w:p>
        </w:tc>
        <w:tc>
          <w:tcPr>
            <w:tcW w:w="849"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Сумма НДС (__%), руб.</w:t>
            </w:r>
          </w:p>
        </w:tc>
        <w:tc>
          <w:tcPr>
            <w:tcW w:w="985"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 этапа, руб. с  НДС</w:t>
            </w:r>
          </w:p>
        </w:tc>
      </w:tr>
      <w:tr>
        <w:trPr/>
        <w:tc>
          <w:tcPr>
            <w:tcW w:w="69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61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Начало</w:t>
            </w:r>
          </w:p>
        </w:tc>
        <w:tc>
          <w:tcPr>
            <w:tcW w:w="11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0"/>
                <w:szCs w:val="20"/>
              </w:rPr>
            </w:pPr>
            <w:r>
              <w:rPr>
                <w:sz w:val="20"/>
                <w:szCs w:val="20"/>
              </w:rPr>
              <w:t>Окончание</w:t>
            </w:r>
          </w:p>
        </w:tc>
        <w:tc>
          <w:tcPr>
            <w:tcW w:w="774"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9"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1.</w:t>
            </w:r>
          </w:p>
        </w:tc>
        <w:tc>
          <w:tcPr>
            <w:tcW w:w="16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2.</w:t>
            </w:r>
          </w:p>
        </w:tc>
        <w:tc>
          <w:tcPr>
            <w:tcW w:w="16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3.</w:t>
            </w:r>
          </w:p>
        </w:tc>
        <w:tc>
          <w:tcPr>
            <w:tcW w:w="16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4.</w:t>
            </w:r>
          </w:p>
        </w:tc>
        <w:tc>
          <w:tcPr>
            <w:tcW w:w="16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4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54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11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7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84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sz w:val="24"/>
                <w:szCs w:val="24"/>
                <w:highlight w:val="lightGray"/>
              </w:rPr>
              <w:t>Непредвиденные работы и затраты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6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center"/>
              <w:rPr>
                <w:sz w:val="24"/>
                <w:szCs w:val="24"/>
              </w:rPr>
            </w:pPr>
            <w:r>
              <w:rPr>
                <w:sz w:val="24"/>
                <w:szCs w:val="24"/>
              </w:rPr>
              <w:t>-</w:t>
            </w:r>
          </w:p>
        </w:tc>
        <w:tc>
          <w:tcPr>
            <w:tcW w:w="8226" w:type="dxa"/>
            <w:gridSpan w:val="7"/>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highlight w:val="lightGray"/>
              </w:rPr>
            </w:pPr>
            <w:r>
              <w:rPr>
                <w:bCs/>
                <w:sz w:val="24"/>
                <w:szCs w:val="24"/>
                <w:highlight w:val="lightGray"/>
              </w:rPr>
              <w:t>Затраты на временные здания и сооружения (лимит)</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sz w:val="24"/>
                <w:szCs w:val="24"/>
              </w:rPr>
            </w:pPr>
            <w:r>
              <w:rPr>
                <w:sz w:val="24"/>
                <w:szCs w:val="24"/>
              </w:rPr>
            </w:r>
          </w:p>
        </w:tc>
      </w:tr>
      <w:tr>
        <w:trPr/>
        <w:tc>
          <w:tcPr>
            <w:tcW w:w="8925"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jc w:val="right"/>
              <w:rPr>
                <w:b/>
                <w:sz w:val="24"/>
                <w:szCs w:val="24"/>
              </w:rPr>
            </w:pPr>
            <w:r>
              <w:rPr>
                <w:b/>
                <w:sz w:val="24"/>
                <w:szCs w:val="24"/>
              </w:rPr>
              <w:t>Всего по Договору:</w:t>
            </w:r>
          </w:p>
        </w:tc>
        <w:tc>
          <w:tcPr>
            <w:tcW w:w="9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hanging="0"/>
              <w:rPr>
                <w:b/>
                <w:sz w:val="24"/>
                <w:szCs w:val="24"/>
              </w:rPr>
            </w:pPr>
            <w:r>
              <w:rPr>
                <w:b/>
                <w:sz w:val="24"/>
                <w:szCs w:val="24"/>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hanging="0"/>
        <w:rPr>
          <w:sz w:val="24"/>
        </w:rPr>
      </w:pPr>
      <w:r>
        <w:rPr>
          <w:sz w:val="24"/>
        </w:rPr>
      </w:r>
    </w:p>
    <w:tbl>
      <w:tblPr>
        <w:tblW w:w="9571"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sectPr>
          <w:headerReference w:type="default" r:id="rId6"/>
          <w:headerReference w:type="first" r:id="rId7"/>
          <w:footerReference w:type="default" r:id="rId8"/>
          <w:footnotePr>
            <w:numFmt w:val="decimal"/>
          </w:footnotePr>
          <w:type w:val="nextPage"/>
          <w:pgSz w:w="11906" w:h="16838"/>
          <w:pgMar w:left="1418" w:right="851" w:gutter="0" w:header="567" w:top="1134" w:footer="284" w:bottom="1134"/>
          <w:pgNumType w:fmt="decimal"/>
          <w:formProt w:val="false"/>
          <w:textDirection w:val="lrTb"/>
          <w:docGrid w:type="default" w:linePitch="381" w:charSpace="0"/>
        </w:sectPr>
      </w:pP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 xml:space="preserve">ЛОКАЛЬНЫЙ СМЕТНЫЙ РАСЧЕТ </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5.1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13"/>
        <w:jc w:val="left"/>
        <w:rPr>
          <w:i/>
          <w:i/>
        </w:rPr>
      </w:pPr>
      <w:r>
        <w:rPr>
          <w:i/>
        </w:rPr>
      </w:r>
    </w:p>
    <w:p>
      <w:pPr>
        <w:pStyle w:val="13"/>
        <w:rPr>
          <w:sz w:val="24"/>
          <w:szCs w:val="24"/>
        </w:rPr>
      </w:pPr>
      <w:r>
        <w:rPr>
          <w:iCs/>
          <w:sz w:val="24"/>
          <w:szCs w:val="24"/>
        </w:rPr>
        <w:t>ФОРМА</w:t>
      </w:r>
    </w:p>
    <w:p>
      <w:pPr>
        <w:pStyle w:val="13"/>
        <w:rPr>
          <w:i/>
          <w:i/>
          <w:iCs/>
          <w:sz w:val="24"/>
          <w:szCs w:val="24"/>
        </w:rPr>
      </w:pPr>
      <w:r>
        <w:rPr>
          <w:sz w:val="24"/>
          <w:szCs w:val="24"/>
        </w:rPr>
        <w:t xml:space="preserve">Акта сдачи-приемки места производства Работ </w:t>
      </w:r>
      <w:r>
        <w:rPr>
          <w:sz w:val="24"/>
          <w:szCs w:val="24"/>
          <w:highlight w:val="lightGray"/>
        </w:rPr>
        <w:t>и / или</w:t>
      </w:r>
      <w:r>
        <w:rPr>
          <w:sz w:val="24"/>
          <w:highlight w:val="lightGray"/>
        </w:rPr>
        <w:t xml:space="preserve"> места (помещения) для складирования Материально-технических </w:t>
      </w:r>
      <w:r>
        <w:rPr>
          <w:sz w:val="24"/>
          <w:szCs w:val="24"/>
          <w:highlight w:val="lightGray"/>
        </w:rPr>
        <w:t>ресурсов</w:t>
      </w:r>
      <w:r>
        <w:rPr>
          <w:sz w:val="24"/>
          <w:szCs w:val="24"/>
        </w:rPr>
        <w:t xml:space="preserve"> </w:t>
      </w:r>
      <w:r>
        <w:rPr>
          <w:sz w:val="24"/>
          <w:szCs w:val="24"/>
          <w:highlight w:val="lightGray"/>
        </w:rPr>
        <w:t>и оборудования</w:t>
      </w:r>
      <w:r>
        <w:rPr>
          <w:sz w:val="24"/>
          <w:highlight w:val="lightGray"/>
        </w:rPr>
        <w:t>,</w:t>
      </w:r>
      <w:r>
        <w:rPr>
          <w:highlight w:val="lightGray"/>
        </w:rPr>
        <w:t xml:space="preserve"> </w:t>
      </w:r>
      <w:r>
        <w:rPr>
          <w:sz w:val="24"/>
          <w:szCs w:val="24"/>
          <w:highlight w:val="lightGray"/>
        </w:rPr>
        <w:t>Давальческих материалов и запасных частей</w:t>
      </w:r>
      <w:r>
        <w:rPr>
          <w:sz w:val="24"/>
          <w:highlight w:val="lightGray"/>
        </w:rPr>
        <w:t xml:space="preserve"> и Оборудования Заказчика</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b w:val="false"/>
                <w:i/>
                <w:i/>
                <w:iCs/>
              </w:rPr>
            </w:pPr>
            <w:r>
              <w:rPr>
                <w:b w:val="false"/>
              </w:rPr>
              <w:t>сдачи-приемки места производства Работ</w:t>
            </w:r>
            <w:r>
              <w:rPr/>
              <w:t xml:space="preserve"> </w:t>
            </w:r>
            <w:r>
              <w:rPr>
                <w:b w:val="false"/>
                <w:highlight w:val="lightGray"/>
              </w:rPr>
              <w:t>и / или места (помещения) для складирования Материально-технических ресурсов и оборудования, Давальческих материалов и запасных частей и Оборудования Заказчика</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  Давальческих материалов и запасных частей и Оборудования Заказчика</w:t>
            </w:r>
            <w:r>
              <w:rPr>
                <w:sz w:val="22"/>
                <w:szCs w:val="22"/>
                <w:highlight w:val="lightGray"/>
              </w:rPr>
              <w:t xml:space="preserve">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pPr>
              <w:pStyle w:val="Normal"/>
              <w:widowControl w:val="false"/>
              <w:spacing w:lineRule="auto" w:line="240"/>
              <w:ind w:hanging="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w:t>
            </w:r>
            <w:r>
              <w:rPr>
                <w:bCs/>
                <w:sz w:val="22"/>
                <w:szCs w:val="22"/>
                <w:highlight w:val="lightGray"/>
              </w:rPr>
              <w:t>Материально-технических ресурсов и  оборудования, Давальческих материалов и запасных частей и Оборудования Заказчика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pPr>
              <w:pStyle w:val="Normal"/>
              <w:widowControl w:val="false"/>
              <w:spacing w:lineRule="auto" w:line="240"/>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hanging="0"/>
              <w:rPr>
                <w:sz w:val="22"/>
              </w:rPr>
            </w:pPr>
            <w:r>
              <w:rPr>
                <w:i/>
                <w:sz w:val="22"/>
              </w:rPr>
              <w:t>(указать конкретные претензии или указать «не имеются»)</w:t>
            </w:r>
            <w:r>
              <w:rPr>
                <w:sz w:val="22"/>
              </w:rPr>
              <w:t>.</w:t>
            </w:r>
          </w:p>
          <w:p>
            <w:pPr>
              <w:pStyle w:val="Normal"/>
              <w:widowControl w:val="false"/>
              <w:spacing w:lineRule="auto" w:line="240"/>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w:t>
            </w:r>
            <w:r>
              <w:rPr>
                <w:bCs/>
                <w:sz w:val="22"/>
                <w:szCs w:val="22"/>
                <w:highlight w:val="lightGray"/>
              </w:rPr>
              <w:t>Материально-технических ресурсов и оборудования, Давальческих материалов и запасных частей и Оборудования Заказчика: _____________________________________</w:t>
            </w:r>
          </w:p>
          <w:p>
            <w:pPr>
              <w:pStyle w:val="Normal"/>
              <w:widowControl w:val="false"/>
              <w:spacing w:lineRule="auto" w:line="240"/>
              <w:ind w:hanging="0"/>
              <w:rPr>
                <w:sz w:val="22"/>
                <w:szCs w:val="22"/>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sz w:val="22"/>
                    </w:rPr>
                  </w:pPr>
                  <w:r>
                    <w:rPr>
                      <w:sz w:val="22"/>
                    </w:rPr>
                    <w:t>Заказчик:</w:t>
                  </w:r>
                </w:p>
              </w:tc>
              <w:tc>
                <w:tcPr>
                  <w:tcW w:w="4520" w:type="dxa"/>
                  <w:tcBorders/>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spacing w:before="0" w:after="120"/>
              <w:jc w:val="left"/>
              <w:rPr>
                <w:i/>
                <w:i/>
                <w:iCs/>
              </w:rPr>
            </w:pPr>
            <w:r>
              <w:rPr>
                <w:i/>
                <w:iCs/>
              </w:rPr>
            </w:r>
          </w:p>
        </w:tc>
      </w:tr>
    </w:tbl>
    <w:p>
      <w:pPr>
        <w:pStyle w:val="13"/>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t>Приложение № 5.2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13"/>
        <w:rPr>
          <w:b w:val="false"/>
          <w:sz w:val="24"/>
        </w:rPr>
      </w:pPr>
      <w:r>
        <w:rPr>
          <w:sz w:val="24"/>
        </w:rPr>
        <w:t>ФОРМА</w:t>
      </w:r>
    </w:p>
    <w:p>
      <w:pPr>
        <w:pStyle w:val="13"/>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сдачи-приемки технической и иной документации</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13"/>
        <w:jc w:val="left"/>
        <w:rPr>
          <w:i/>
          <w:i/>
          <w:iCs/>
        </w:rPr>
      </w:pPr>
      <w:r>
        <w:rPr>
          <w:i/>
          <w:iCs/>
        </w:rPr>
      </w:r>
    </w:p>
    <w:p>
      <w:pPr>
        <w:pStyle w:val="13"/>
        <w:jc w:val="left"/>
        <w:rPr>
          <w:i/>
          <w:i/>
          <w:iCs/>
        </w:rPr>
      </w:pPr>
      <w:r>
        <w:rPr>
          <w:i/>
          <w:iCs/>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highlight w:val="lightGray"/>
        </w:rPr>
      </w:pPr>
      <w:r>
        <w:rPr>
          <w:sz w:val="22"/>
          <w:szCs w:val="22"/>
          <w:highlight w:val="lightGray"/>
        </w:rPr>
        <w:t>Приложение № 5.3</w:t>
      </w:r>
    </w:p>
    <w:p>
      <w:pPr>
        <w:pStyle w:val="Normal"/>
        <w:spacing w:lineRule="auto" w:line="240"/>
        <w:ind w:left="5103" w:hanging="0"/>
        <w:rPr>
          <w:sz w:val="22"/>
          <w:szCs w:val="22"/>
          <w:highlight w:val="lightGray"/>
        </w:rPr>
      </w:pPr>
      <w:r>
        <w:rPr>
          <w:sz w:val="22"/>
          <w:szCs w:val="22"/>
          <w:highlight w:val="lightGray"/>
        </w:rPr>
        <w:t>к Договору подряда</w:t>
      </w:r>
    </w:p>
    <w:p>
      <w:pPr>
        <w:pStyle w:val="Normal"/>
        <w:spacing w:lineRule="auto" w:line="240"/>
        <w:ind w:left="5103" w:hanging="0"/>
        <w:rPr>
          <w:sz w:val="22"/>
          <w:szCs w:val="22"/>
          <w:highlight w:val="lightGray"/>
        </w:rPr>
      </w:pPr>
      <w:r>
        <w:rPr>
          <w:sz w:val="22"/>
          <w:szCs w:val="22"/>
          <w:highlight w:val="lightGray"/>
        </w:rPr>
        <w:t xml:space="preserve">от «____» __________ 20 _ г. № ____ </w:t>
      </w:r>
    </w:p>
    <w:p>
      <w:pPr>
        <w:pStyle w:val="Normal"/>
        <w:spacing w:lineRule="auto" w:line="240"/>
        <w:rPr>
          <w:sz w:val="22"/>
          <w:szCs w:val="22"/>
          <w:highlight w:val="lightGray"/>
        </w:rPr>
      </w:pPr>
      <w:r>
        <w:rPr>
          <w:sz w:val="22"/>
          <w:szCs w:val="22"/>
          <w:highlight w:val="lightGray"/>
        </w:rPr>
      </w:r>
    </w:p>
    <w:p>
      <w:pPr>
        <w:pStyle w:val="Normal"/>
        <w:spacing w:lineRule="auto" w:line="240"/>
        <w:ind w:hanging="0"/>
        <w:rPr>
          <w:b/>
          <w:bCs/>
          <w:sz w:val="24"/>
          <w:szCs w:val="24"/>
          <w:highlight w:val="lightGray"/>
        </w:rPr>
      </w:pPr>
      <w:r>
        <w:rPr>
          <w:b/>
          <w:bCs/>
          <w:sz w:val="24"/>
          <w:szCs w:val="24"/>
          <w:highlight w:val="lightGray"/>
        </w:rPr>
      </w:r>
    </w:p>
    <w:p>
      <w:pPr>
        <w:pStyle w:val="13"/>
        <w:rPr>
          <w:b w:val="false"/>
          <w:sz w:val="24"/>
        </w:rPr>
      </w:pPr>
      <w:r>
        <w:rPr>
          <w:sz w:val="24"/>
        </w:rPr>
        <w:t>ФОРМА</w:t>
      </w:r>
    </w:p>
    <w:p>
      <w:pPr>
        <w:pStyle w:val="13"/>
        <w:rPr>
          <w:sz w:val="24"/>
          <w:szCs w:val="24"/>
        </w:rPr>
      </w:pPr>
      <w:r>
        <w:rPr>
          <w:sz w:val="24"/>
          <w:szCs w:val="24"/>
        </w:rPr>
        <w:t xml:space="preserve">Акта сдачи-приемки оборудования и инструментов </w:t>
      </w:r>
    </w:p>
    <w:p>
      <w:pPr>
        <w:pStyle w:val="Normal"/>
        <w:spacing w:lineRule="auto" w:line="240"/>
        <w:ind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 xml:space="preserve">Акт </w:t>
            </w:r>
          </w:p>
          <w:p>
            <w:pPr>
              <w:pStyle w:val="13"/>
              <w:widowControl w:val="false"/>
              <w:rPr>
                <w:i/>
                <w:i/>
                <w:iCs/>
              </w:rPr>
            </w:pPr>
            <w:r>
              <w:rPr>
                <w:b w:val="false"/>
              </w:rPr>
              <w:t xml:space="preserve">сдачи-приемки </w:t>
            </w:r>
            <w:r>
              <w:rPr>
                <w:b w:val="false"/>
                <w:sz w:val="24"/>
              </w:rPr>
              <w:t xml:space="preserve">оборудования и инструментов </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sz w:val="22"/>
                <w:szCs w:val="22"/>
              </w:rPr>
            </w:pPr>
            <w:r>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5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886"/>
              <w:gridCol w:w="3039"/>
              <w:gridCol w:w="5019"/>
            </w:tblGrid>
            <w:tr>
              <w:trPr/>
              <w:tc>
                <w:tcPr>
                  <w:tcW w:w="886"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sz w:val="22"/>
                      <w:szCs w:val="22"/>
                    </w:rPr>
                  </w:pPr>
                  <w:r>
                    <w:rPr>
                      <w:bCs/>
                      <w:sz w:val="22"/>
                      <w:szCs w:val="22"/>
                    </w:rPr>
                    <w:t>№</w:t>
                  </w:r>
                  <w:r>
                    <w:rPr>
                      <w:bCs/>
                      <w:sz w:val="22"/>
                      <w:szCs w:val="22"/>
                    </w:rPr>
                    <w:t>п/п</w:t>
                  </w:r>
                </w:p>
              </w:tc>
              <w:tc>
                <w:tcPr>
                  <w:tcW w:w="3039"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sz w:val="22"/>
                      <w:szCs w:val="22"/>
                    </w:rPr>
                  </w:pPr>
                  <w:r>
                    <w:rPr>
                      <w:bCs/>
                      <w:sz w:val="22"/>
                      <w:szCs w:val="22"/>
                    </w:rPr>
                    <w:t>Оборудование/инструмент</w:t>
                  </w:r>
                </w:p>
              </w:tc>
              <w:tc>
                <w:tcPr>
                  <w:tcW w:w="5019" w:type="dxa"/>
                  <w:tcBorders>
                    <w:top w:val="single" w:sz="4" w:space="0" w:color="000000"/>
                    <w:left w:val="single" w:sz="4" w:space="0" w:color="000000"/>
                    <w:bottom w:val="single" w:sz="4" w:space="0" w:color="000000"/>
                    <w:right w:val="single" w:sz="4" w:space="0" w:color="000000"/>
                  </w:tcBorders>
                </w:tcPr>
                <w:p>
                  <w:pPr>
                    <w:pStyle w:val="Normal"/>
                    <w:widowControl w:val="false"/>
                    <w:ind w:hanging="0"/>
                    <w:rPr>
                      <w:bCs/>
                      <w:sz w:val="22"/>
                      <w:szCs w:val="22"/>
                    </w:rPr>
                  </w:pPr>
                  <w:r>
                    <w:rPr>
                      <w:bCs/>
                      <w:sz w:val="22"/>
                      <w:szCs w:val="22"/>
                    </w:rPr>
                    <w:t>Характеристика (идентификационные признаки)</w:t>
                  </w:r>
                </w:p>
              </w:tc>
            </w:tr>
            <w:tr>
              <w:trPr/>
              <w:tc>
                <w:tcPr>
                  <w:tcW w:w="8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c>
                <w:tcPr>
                  <w:tcW w:w="50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r>
            <w:tr>
              <w:trPr/>
              <w:tc>
                <w:tcPr>
                  <w:tcW w:w="88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c>
                <w:tcPr>
                  <w:tcW w:w="501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hanging="0"/>
                    <w:rPr>
                      <w:bCs/>
                      <w:sz w:val="22"/>
                      <w:szCs w:val="22"/>
                    </w:rPr>
                  </w:pPr>
                  <w:r>
                    <w:rPr>
                      <w:bCs/>
                      <w:sz w:val="22"/>
                      <w:szCs w:val="22"/>
                    </w:rPr>
                  </w:r>
                </w:p>
              </w:tc>
            </w:tr>
          </w:tbl>
          <w:p>
            <w:pPr>
              <w:pStyle w:val="Normal"/>
              <w:widowControl w:val="false"/>
              <w:ind w:hanging="0"/>
              <w:rPr>
                <w:bCs/>
                <w:sz w:val="22"/>
                <w:szCs w:val="22"/>
              </w:rPr>
            </w:pPr>
            <w:r>
              <w:rPr>
                <w:bCs/>
                <w:sz w:val="22"/>
                <w:szCs w:val="22"/>
              </w:rPr>
            </w:r>
          </w:p>
          <w:p>
            <w:pPr>
              <w:pStyle w:val="Normal"/>
              <w:widowControl w:val="false"/>
              <w:ind w:hanging="0"/>
              <w:rPr>
                <w:bCs/>
                <w:sz w:val="22"/>
                <w:szCs w:val="22"/>
              </w:rPr>
            </w:pPr>
            <w:r>
              <w:rPr>
                <w:bCs/>
                <w:sz w:val="22"/>
                <w:szCs w:val="22"/>
              </w:rPr>
              <w:t xml:space="preserve">Оборудование и инструменты переданы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2"/>
              </w:rPr>
            </w:pPr>
            <w:r>
              <w:rPr>
                <w:sz w:val="22"/>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hanging="0"/>
                    <w:rPr>
                      <w:bCs/>
                      <w:sz w:val="24"/>
                      <w:szCs w:val="24"/>
                    </w:rPr>
                  </w:pPr>
                  <w:r>
                    <w:rPr>
                      <w:bCs/>
                      <w:sz w:val="24"/>
                      <w:szCs w:val="24"/>
                    </w:rPr>
                    <w:t>Заказчик:</w:t>
                  </w:r>
                </w:p>
              </w:tc>
              <w:tc>
                <w:tcPr>
                  <w:tcW w:w="4520" w:type="dxa"/>
                  <w:tcBorders/>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 /</w:t>
                  </w:r>
                </w:p>
                <w:p>
                  <w:pPr>
                    <w:pStyle w:val="Normal"/>
                    <w:widowControl w:val="false"/>
                    <w:spacing w:lineRule="auto" w:line="240"/>
                    <w:ind w:hanging="0"/>
                    <w:rPr>
                      <w:sz w:val="22"/>
                      <w:szCs w:val="22"/>
                    </w:rPr>
                  </w:pPr>
                  <w:r>
                    <w:rPr>
                      <w:sz w:val="22"/>
                      <w:szCs w:val="22"/>
                    </w:rPr>
                    <w:t>м.п.</w:t>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_______________ / _______________ /</w:t>
                  </w:r>
                </w:p>
                <w:p>
                  <w:pPr>
                    <w:pStyle w:val="Normal"/>
                    <w:widowControl w:val="false"/>
                    <w:spacing w:lineRule="auto" w:line="240"/>
                    <w:ind w:hanging="0"/>
                    <w:rPr>
                      <w:sz w:val="22"/>
                      <w:szCs w:val="22"/>
                    </w:rPr>
                  </w:pPr>
                  <w:r>
                    <w:rPr>
                      <w:sz w:val="22"/>
                      <w:szCs w:val="22"/>
                    </w:rPr>
                    <w:t>м.п.</w:t>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Normal"/>
        <w:spacing w:lineRule="auto" w:line="240"/>
        <w:rPr>
          <w:sz w:val="24"/>
          <w:szCs w:val="24"/>
          <w:highlight w:val="yellow"/>
        </w:rPr>
      </w:pPr>
      <w:r>
        <w:rPr>
          <w:sz w:val="24"/>
          <w:szCs w:val="24"/>
          <w:highlight w:val="yellow"/>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br w:type="page"/>
      </w:r>
      <w:r>
        <w:rPr>
          <w:sz w:val="22"/>
          <w:szCs w:val="22"/>
        </w:rPr>
        <w:t>Приложение № 6</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50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679"/>
        <w:gridCol w:w="2159"/>
        <w:gridCol w:w="1229"/>
        <w:gridCol w:w="1091"/>
        <w:gridCol w:w="939"/>
        <w:gridCol w:w="1280"/>
        <w:gridCol w:w="2259"/>
      </w:tblGrid>
      <w:tr>
        <w:trPr>
          <w:trHeight w:val="214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6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2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0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9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c>
          <w:tcPr>
            <w:tcW w:w="225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7</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tbl>
      <w:tblPr>
        <w:tblW w:w="4850" w:type="pct"/>
        <w:jc w:val="left"/>
        <w:tblInd w:w="0" w:type="dxa"/>
        <w:tblLayout w:type="fixed"/>
        <w:tblCellMar>
          <w:top w:w="0" w:type="dxa"/>
          <w:left w:w="108" w:type="dxa"/>
          <w:bottom w:w="0" w:type="dxa"/>
          <w:right w:w="108" w:type="dxa"/>
        </w:tblCellMar>
        <w:tblLook w:val="01e0" w:noVBand="0" w:noHBand="0" w:lastColumn="1" w:firstColumn="1" w:lastRow="1" w:firstRow="1"/>
      </w:tblPr>
      <w:tblGrid>
        <w:gridCol w:w="3655"/>
        <w:gridCol w:w="5691"/>
      </w:tblGrid>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Виды нарушений</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b/>
                <w:sz w:val="24"/>
                <w:szCs w:val="24"/>
              </w:rPr>
            </w:pPr>
            <w:r>
              <w:rPr>
                <w:b/>
                <w:sz w:val="24"/>
                <w:szCs w:val="24"/>
              </w:rPr>
              <w:t>Штрафные санкции</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25 000 (двадцать пять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6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rPr>
                <w:sz w:val="24"/>
                <w:szCs w:val="24"/>
              </w:rPr>
            </w:pPr>
            <w:r>
              <w:rPr>
                <w:sz w:val="24"/>
                <w:szCs w:val="24"/>
              </w:rPr>
              <w:t>50 000 (пятьдесят тысяч) рублей за каждый случай нарушения;</w:t>
            </w:r>
          </w:p>
          <w:p>
            <w:pPr>
              <w:pStyle w:val="Normal"/>
              <w:widowControl w:val="false"/>
              <w:spacing w:lineRule="auto" w:line="240"/>
              <w:ind w:hanging="0"/>
              <w:rPr>
                <w:sz w:val="24"/>
                <w:szCs w:val="24"/>
              </w:rPr>
            </w:pPr>
            <w:r>
              <w:rPr>
                <w:sz w:val="24"/>
                <w:szCs w:val="24"/>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sectPr>
          <w:headerReference w:type="default" r:id="rId9"/>
          <w:headerReference w:type="first" r:id="rId10"/>
          <w:footerReference w:type="default" r:id="rId11"/>
          <w:footerReference w:type="first" r:id="rId12"/>
          <w:footnotePr>
            <w:numFmt w:val="decimal"/>
          </w:footnotePr>
          <w:type w:val="nextPage"/>
          <w:pgSz w:w="11906" w:h="16838"/>
          <w:pgMar w:left="1418" w:right="851" w:gutter="0" w:header="567" w:top="1134" w:footer="284" w:bottom="1134"/>
          <w:pgNumType w:fmt="decimal"/>
          <w:formProt w:val="false"/>
          <w:textDirection w:val="lrTb"/>
          <w:docGrid w:type="default" w:linePitch="360" w:charSpace="0"/>
        </w:sectPr>
        <w:pStyle w:val="Normal"/>
        <w:spacing w:lineRule="auto" w:line="240"/>
        <w:ind w:left="5103" w:hanging="0"/>
        <w:rPr>
          <w:sz w:val="22"/>
          <w:szCs w:val="22"/>
        </w:rPr>
      </w:pPr>
      <w:r>
        <w:rPr>
          <w:sz w:val="22"/>
          <w:szCs w:val="22"/>
        </w:rPr>
      </w:r>
    </w:p>
    <w:tbl>
      <w:tblPr>
        <w:tblpPr w:bottomFromText="0" w:horzAnchor="margin" w:leftFromText="180" w:rightFromText="180" w:tblpX="0" w:tblpXSpec="center" w:tblpY="-1122" w:topFromText="0" w:vertAnchor="text"/>
        <w:tblW w:w="16645" w:type="dxa"/>
        <w:jc w:val="center"/>
        <w:tblInd w:w="0" w:type="dxa"/>
        <w:tblLayout w:type="fixed"/>
        <w:tblCellMar>
          <w:top w:w="0" w:type="dxa"/>
          <w:left w:w="108" w:type="dxa"/>
          <w:bottom w:w="0" w:type="dxa"/>
          <w:right w:w="108" w:type="dxa"/>
        </w:tblCellMar>
        <w:tblLook w:val="04a0" w:noVBand="1" w:noHBand="0" w:lastColumn="0" w:firstColumn="1" w:lastRow="0" w:firstRow="1"/>
      </w:tblPr>
      <w:tblGrid>
        <w:gridCol w:w="221"/>
        <w:gridCol w:w="839"/>
        <w:gridCol w:w="223"/>
        <w:gridCol w:w="221"/>
        <w:gridCol w:w="786"/>
        <w:gridCol w:w="524"/>
        <w:gridCol w:w="222"/>
        <w:gridCol w:w="960"/>
        <w:gridCol w:w="1080"/>
        <w:gridCol w:w="222"/>
        <w:gridCol w:w="940"/>
        <w:gridCol w:w="879"/>
        <w:gridCol w:w="223"/>
        <w:gridCol w:w="240"/>
        <w:gridCol w:w="599"/>
        <w:gridCol w:w="761"/>
        <w:gridCol w:w="339"/>
        <w:gridCol w:w="240"/>
        <w:gridCol w:w="1321"/>
        <w:gridCol w:w="272"/>
        <w:gridCol w:w="514"/>
        <w:gridCol w:w="281"/>
        <w:gridCol w:w="493"/>
        <w:gridCol w:w="596"/>
        <w:gridCol w:w="221"/>
        <w:gridCol w:w="222"/>
        <w:gridCol w:w="223"/>
        <w:gridCol w:w="221"/>
        <w:gridCol w:w="1292"/>
        <w:gridCol w:w="221"/>
        <w:gridCol w:w="568"/>
        <w:gridCol w:w="441"/>
        <w:gridCol w:w="232"/>
      </w:tblGrid>
      <w:tr>
        <w:trPr>
          <w:trHeight w:val="42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bookmarkStart w:id="44" w:name="RANGE!A1%252525252525253AAG42"/>
            <w:bookmarkStart w:id="45" w:name="RANGE!A1%252525252525253AAG40"/>
            <w:bookmarkStart w:id="46" w:name="RANGE!A1%252525252525253AAG42"/>
            <w:bookmarkStart w:id="47" w:name="RANGE!A1%252525252525253AAG40"/>
            <w:bookmarkEnd w:id="46"/>
            <w:bookmarkEnd w:id="47"/>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shd w:color="auto" w:fill="auto" w:val="clear"/>
            <w:vAlign w:val="bottom"/>
          </w:tcPr>
          <w:p>
            <w:pPr>
              <w:pStyle w:val="Normal"/>
              <w:widowControl w:val="false"/>
              <w:spacing w:lineRule="auto" w:line="240"/>
              <w:ind w:hanging="0"/>
              <w:jc w:val="left"/>
              <w:rPr>
                <w:sz w:val="24"/>
                <w:szCs w:val="24"/>
              </w:rPr>
            </w:pPr>
            <w:r>
              <w:rPr>
                <w:sz w:val="24"/>
                <w:szCs w:val="24"/>
              </w:rPr>
              <w:t>Приложение №8.1</w:t>
            </w:r>
          </w:p>
        </w:tc>
        <w:tc>
          <w:tcPr>
            <w:tcW w:w="22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0" w:type="dxa"/>
            <w:gridSpan w:val="6"/>
            <w:tcBorders/>
            <w:shd w:color="auto" w:fill="auto" w:val="clear"/>
            <w:vAlign w:val="bottom"/>
          </w:tcPr>
          <w:p>
            <w:pPr>
              <w:pStyle w:val="Normal"/>
              <w:widowControl w:val="false"/>
              <w:spacing w:lineRule="auto" w:line="240"/>
              <w:ind w:hanging="0"/>
              <w:jc w:val="left"/>
              <w:rPr>
                <w:sz w:val="24"/>
                <w:szCs w:val="24"/>
              </w:rPr>
            </w:pPr>
            <w:r>
              <w:rPr>
                <w:sz w:val="24"/>
                <w:szCs w:val="24"/>
              </w:rPr>
              <w:t>к Договору подряда</w:t>
            </w:r>
          </w:p>
        </w:tc>
        <w:tc>
          <w:tcPr>
            <w:tcW w:w="568"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441"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409" w:type="dxa"/>
            <w:gridSpan w:val="8"/>
            <w:tcBorders/>
            <w:shd w:color="auto" w:fill="auto" w:val="clear"/>
            <w:vAlign w:val="bottom"/>
          </w:tcPr>
          <w:p>
            <w:pPr>
              <w:pStyle w:val="Normal"/>
              <w:widowControl w:val="false"/>
              <w:spacing w:lineRule="auto" w:line="240"/>
              <w:ind w:hanging="0"/>
              <w:jc w:val="left"/>
              <w:rPr>
                <w:sz w:val="24"/>
                <w:szCs w:val="24"/>
              </w:rPr>
            </w:pPr>
            <w:r>
              <w:rPr>
                <w:sz w:val="24"/>
                <w:szCs w:val="24"/>
              </w:rPr>
              <w:t xml:space="preserve"> № </w:t>
            </w:r>
            <w:r>
              <w:rPr>
                <w:sz w:val="24"/>
                <w:szCs w:val="24"/>
              </w:rPr>
              <w:t>_______от "__"_______20___</w:t>
            </w:r>
          </w:p>
        </w:tc>
        <w:tc>
          <w:tcPr>
            <w:tcW w:w="232" w:type="dxa"/>
            <w:tcBorders/>
            <w:shd w:color="auto" w:fill="auto" w:val="clear"/>
            <w:vAlign w:val="bottom"/>
          </w:tcPr>
          <w:p>
            <w:pPr>
              <w:pStyle w:val="Normal"/>
              <w:widowControl w:val="false"/>
              <w:spacing w:lineRule="auto" w:line="240"/>
              <w:ind w:hanging="0"/>
              <w:jc w:val="left"/>
              <w:rPr>
                <w:sz w:val="24"/>
                <w:szCs w:val="24"/>
              </w:rPr>
            </w:pPr>
            <w:r>
              <w:rPr>
                <w:sz w:val="24"/>
                <w:szCs w:val="24"/>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713" w:type="dxa"/>
            <w:gridSpan w:val="21"/>
            <w:tcBorders/>
            <w:shd w:color="auto" w:fill="auto" w:val="clear"/>
            <w:vAlign w:val="bottom"/>
          </w:tcPr>
          <w:p>
            <w:pPr>
              <w:pStyle w:val="Normal"/>
              <w:widowControl w:val="false"/>
              <w:spacing w:lineRule="auto" w:line="240"/>
              <w:ind w:hanging="0"/>
              <w:jc w:val="center"/>
              <w:rPr>
                <w:b/>
                <w:bCs/>
                <w:sz w:val="24"/>
                <w:szCs w:val="24"/>
              </w:rPr>
            </w:pPr>
            <w:r>
              <w:rPr>
                <w:b/>
                <w:bCs/>
                <w:sz w:val="24"/>
                <w:szCs w:val="24"/>
              </w:rPr>
              <w:t>Акт освидетельствования выполненных работ (форма)</w:t>
            </w:r>
          </w:p>
        </w:tc>
        <w:tc>
          <w:tcPr>
            <w:tcW w:w="222" w:type="dxa"/>
            <w:tcBorders/>
            <w:shd w:color="auto" w:fill="auto" w:val="clear"/>
            <w:vAlign w:val="bottom"/>
          </w:tcPr>
          <w:p>
            <w:pPr>
              <w:pStyle w:val="Normal"/>
              <w:widowControl w:val="false"/>
              <w:spacing w:lineRule="auto" w:line="240"/>
              <w:ind w:hanging="0"/>
              <w:jc w:val="center"/>
              <w:rPr>
                <w:b/>
                <w:bCs/>
                <w:sz w:val="24"/>
                <w:szCs w:val="24"/>
              </w:rPr>
            </w:pPr>
            <w:r>
              <w:rPr>
                <w:b/>
                <w:bCs/>
                <w:sz w:val="24"/>
                <w:szCs w:val="24"/>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1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4"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Код</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179" w:type="dxa"/>
            <w:gridSpan w:val="5"/>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462" w:type="dxa"/>
            <w:gridSpan w:val="4"/>
            <w:tcBorders>
              <w:top w:val="single" w:sz="8" w:space="0" w:color="000000"/>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Заказчик </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48" w:type="dxa"/>
            <w:gridSpan w:val="21"/>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 </w:t>
            </w: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4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815" w:type="dxa"/>
            <w:gridSpan w:val="6"/>
            <w:tcBorders/>
            <w:shd w:color="auto" w:fill="auto" w:val="clear"/>
            <w:vAlign w:val="bottom"/>
          </w:tcPr>
          <w:p>
            <w:pPr>
              <w:pStyle w:val="Normal"/>
              <w:widowControl w:val="false"/>
              <w:spacing w:lineRule="auto" w:line="240"/>
              <w:ind w:hanging="0"/>
              <w:jc w:val="left"/>
              <w:rPr>
                <w:sz w:val="20"/>
                <w:szCs w:val="20"/>
              </w:rPr>
            </w:pPr>
            <w:r>
              <w:rPr>
                <w:sz w:val="20"/>
                <w:szCs w:val="20"/>
              </w:rPr>
              <w:t>Подразделение-получатель</w:t>
            </w:r>
          </w:p>
        </w:tc>
        <w:tc>
          <w:tcPr>
            <w:tcW w:w="10626" w:type="dxa"/>
            <w:gridSpan w:val="20"/>
            <w:tcBorders/>
            <w:shd w:color="auto" w:fill="auto" w:val="clear"/>
            <w:vAlign w:val="bottom"/>
          </w:tcPr>
          <w:p>
            <w:pPr>
              <w:pStyle w:val="Normal"/>
              <w:widowControl w:val="false"/>
              <w:spacing w:lineRule="auto" w:line="240"/>
              <w:ind w:hanging="0"/>
              <w:jc w:val="left"/>
              <w:rPr>
                <w:sz w:val="16"/>
                <w:szCs w:val="16"/>
              </w:rPr>
            </w:pPr>
            <w:r>
              <w:rPr>
                <w:sz w:val="16"/>
                <w:szCs w:val="16"/>
              </w:rPr>
              <w:t>_______________________________________________________________________________________________________</w:t>
            </w:r>
          </w:p>
        </w:tc>
        <w:tc>
          <w:tcPr>
            <w:tcW w:w="22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sz w:val="20"/>
                <w:szCs w:val="20"/>
              </w:rPr>
            </w:pPr>
            <w:r>
              <w:rPr>
                <w:sz w:val="20"/>
                <w:szCs w:val="20"/>
              </w:rPr>
              <w:t>Подрядчик</w:t>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626"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292"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t xml:space="preserve">ОКПО </w:t>
            </w:r>
          </w:p>
        </w:tc>
        <w:tc>
          <w:tcPr>
            <w:tcW w:w="1462" w:type="dxa"/>
            <w:gridSpan w:val="4"/>
            <w:vMerge w:val="continue"/>
            <w:tcBorders>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103" w:type="dxa"/>
            <w:gridSpan w:val="6"/>
            <w:tcBorders/>
            <w:shd w:color="auto" w:fill="auto" w:val="clear"/>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1"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462" w:type="dxa"/>
            <w:gridSpan w:val="4"/>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t>Объект</w:t>
            </w:r>
          </w:p>
        </w:tc>
        <w:tc>
          <w:tcPr>
            <w:tcW w:w="14115" w:type="dxa"/>
            <w:gridSpan w:val="27"/>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462" w:type="dxa"/>
            <w:gridSpan w:val="4"/>
            <w:tcBorders>
              <w:bottom w:val="single" w:sz="4"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41" w:type="dxa"/>
            <w:gridSpan w:val="3"/>
            <w:tcBorders/>
            <w:shd w:color="auto" w:fill="auto" w:val="clear"/>
          </w:tcPr>
          <w:p>
            <w:pPr>
              <w:pStyle w:val="Normal"/>
              <w:widowControl w:val="false"/>
              <w:spacing w:lineRule="auto" w:line="240"/>
              <w:ind w:hanging="0"/>
              <w:jc w:val="left"/>
              <w:rPr>
                <w:sz w:val="16"/>
                <w:szCs w:val="16"/>
              </w:rPr>
            </w:pPr>
            <w:r>
              <w:rPr>
                <w:sz w:val="16"/>
                <w:szCs w:val="16"/>
              </w:rPr>
              <w:t>(наименование)</w:t>
            </w:r>
          </w:p>
        </w:tc>
        <w:tc>
          <w:tcPr>
            <w:tcW w:w="223" w:type="dxa"/>
            <w:tcBorders/>
            <w:shd w:color="auto" w:fill="auto" w:val="clear"/>
            <w:vAlign w:val="bottom"/>
          </w:tcPr>
          <w:p>
            <w:pPr>
              <w:pStyle w:val="Normal"/>
              <w:widowControl w:val="false"/>
              <w:spacing w:lineRule="auto" w:line="240"/>
              <w:ind w:hanging="0"/>
              <w:jc w:val="left"/>
              <w:rPr>
                <w:sz w:val="16"/>
                <w:szCs w:val="16"/>
              </w:rPr>
            </w:pPr>
            <w:r>
              <w:rPr>
                <w:sz w:val="16"/>
                <w:szCs w:val="16"/>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restart"/>
            <w:tcBorders>
              <w:top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1462" w:type="dxa"/>
            <w:gridSpan w:val="4"/>
            <w:vMerge w:val="restart"/>
            <w:tcBorders>
              <w:top w:val="single" w:sz="4" w:space="0" w:color="000000"/>
              <w:left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268" w:type="dxa"/>
            <w:gridSpan w:val="7"/>
            <w:vMerge w:val="continue"/>
            <w:tcBorders/>
            <w:vAlign w:val="center"/>
          </w:tcPr>
          <w:p>
            <w:pPr>
              <w:pStyle w:val="Normal"/>
              <w:widowControl w:val="false"/>
              <w:spacing w:lineRule="auto" w:line="240"/>
              <w:ind w:hanging="0"/>
              <w:jc w:val="left"/>
              <w:rPr>
                <w:sz w:val="20"/>
                <w:szCs w:val="20"/>
              </w:rPr>
            </w:pPr>
            <w:r>
              <w:rPr>
                <w:sz w:val="20"/>
                <w:szCs w:val="20"/>
              </w:rPr>
            </w:r>
          </w:p>
        </w:tc>
        <w:tc>
          <w:tcPr>
            <w:tcW w:w="1462" w:type="dxa"/>
            <w:gridSpan w:val="4"/>
            <w:vMerge w:val="continue"/>
            <w:tcBorders/>
            <w:vAlign w:val="center"/>
          </w:tcPr>
          <w:p>
            <w:pPr>
              <w:pStyle w:val="Normal"/>
              <w:widowControl w:val="false"/>
              <w:spacing w:lineRule="auto" w:line="240"/>
              <w:ind w:hanging="0"/>
              <w:jc w:val="left"/>
              <w:rPr>
                <w:sz w:val="16"/>
                <w:szCs w:val="16"/>
              </w:rPr>
            </w:pPr>
            <w:r>
              <w:rPr>
                <w:sz w:val="16"/>
                <w:szCs w:val="16"/>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3043" w:type="dxa"/>
            <w:gridSpan w:val="9"/>
            <w:tcBorders>
              <w:right w:val="single" w:sz="4"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292" w:type="dxa"/>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номер </w:t>
            </w:r>
          </w:p>
        </w:tc>
        <w:tc>
          <w:tcPr>
            <w:tcW w:w="1462" w:type="dxa"/>
            <w:gridSpan w:val="4"/>
            <w:tcBorders>
              <w:top w:val="single" w:sz="4"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left w:val="single" w:sz="4" w:space="0" w:color="000000"/>
              <w:bottom w:val="single" w:sz="4"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xml:space="preserve">дата </w:t>
            </w:r>
          </w:p>
        </w:tc>
        <w:tc>
          <w:tcPr>
            <w:tcW w:w="1462" w:type="dxa"/>
            <w:gridSpan w:val="4"/>
            <w:tcBorders>
              <w:top w:val="single" w:sz="4" w:space="0" w:color="000000"/>
              <w:left w:val="single" w:sz="8" w:space="0" w:color="000000"/>
              <w:bottom w:val="single" w:sz="4" w:space="0" w:color="000000"/>
              <w:right w:val="single" w:sz="8" w:space="0" w:color="000000"/>
            </w:tcBorders>
            <w:shd w:color="auto" w:fill="auto" w:val="clear"/>
            <w:vAlign w:val="center"/>
          </w:tcPr>
          <w:p>
            <w:pPr>
              <w:pStyle w:val="Normal"/>
              <w:widowControl w:val="false"/>
              <w:spacing w:lineRule="auto" w:line="240"/>
              <w:ind w:hanging="0"/>
              <w:jc w:val="left"/>
              <w:rPr>
                <w:sz w:val="20"/>
                <w:szCs w:val="20"/>
              </w:rPr>
            </w:pPr>
            <w:r>
              <w:rPr>
                <w:sz w:val="20"/>
                <w:szCs w:val="20"/>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958" w:type="dxa"/>
            <w:gridSpan w:val="4"/>
            <w:tcBorders>
              <w:right w:val="single" w:sz="8" w:space="0" w:color="000000"/>
            </w:tcBorders>
            <w:shd w:color="auto" w:fill="auto" w:val="clear"/>
            <w:vAlign w:val="bottom"/>
          </w:tcPr>
          <w:p>
            <w:pPr>
              <w:pStyle w:val="Normal"/>
              <w:widowControl w:val="false"/>
              <w:spacing w:lineRule="auto" w:line="240"/>
              <w:ind w:hanging="0"/>
              <w:jc w:val="right"/>
              <w:rPr>
                <w:sz w:val="20"/>
                <w:szCs w:val="20"/>
              </w:rPr>
            </w:pPr>
            <w:r>
              <w:rPr>
                <w:sz w:val="20"/>
                <w:szCs w:val="20"/>
              </w:rPr>
              <w:t>Вид операции</w:t>
            </w:r>
          </w:p>
        </w:tc>
        <w:tc>
          <w:tcPr>
            <w:tcW w:w="1462" w:type="dxa"/>
            <w:gridSpan w:val="4"/>
            <w:tcBorders>
              <w:top w:val="single" w:sz="4"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4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Номер документа</w:t>
            </w:r>
          </w:p>
        </w:tc>
        <w:tc>
          <w:tcPr>
            <w:tcW w:w="2686" w:type="dxa"/>
            <w:gridSpan w:val="5"/>
            <w:vMerge w:val="restart"/>
            <w:tcBorders>
              <w:top w:val="single" w:sz="4" w:space="0" w:color="000000"/>
              <w:left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18"/>
                <w:szCs w:val="18"/>
              </w:rPr>
            </w:pPr>
            <w:r>
              <w:rPr>
                <w:sz w:val="18"/>
                <w:szCs w:val="18"/>
              </w:rPr>
              <w:t>Дата составления</w:t>
            </w:r>
          </w:p>
        </w:tc>
        <w:tc>
          <w:tcPr>
            <w:tcW w:w="281"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3489" w:type="dxa"/>
            <w:gridSpan w:val="8"/>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Отчетный период</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55"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righ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left w:val="single" w:sz="4" w:space="0" w:color="000000"/>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600" w:type="dxa"/>
            <w:gridSpan w:val="3"/>
            <w:vMerge w:val="continue"/>
            <w:tcBorders/>
            <w:vAlign w:val="center"/>
          </w:tcPr>
          <w:p>
            <w:pPr>
              <w:pStyle w:val="Normal"/>
              <w:widowControl w:val="false"/>
              <w:spacing w:lineRule="auto" w:line="240"/>
              <w:ind w:hanging="0"/>
              <w:jc w:val="left"/>
              <w:rPr>
                <w:sz w:val="18"/>
                <w:szCs w:val="18"/>
              </w:rPr>
            </w:pPr>
            <w:r>
              <w:rPr>
                <w:sz w:val="18"/>
                <w:szCs w:val="18"/>
              </w:rPr>
            </w:r>
          </w:p>
        </w:tc>
        <w:tc>
          <w:tcPr>
            <w:tcW w:w="2686" w:type="dxa"/>
            <w:gridSpan w:val="5"/>
            <w:vMerge w:val="continue"/>
            <w:tcBorders/>
            <w:vAlign w:val="center"/>
          </w:tcPr>
          <w:p>
            <w:pPr>
              <w:pStyle w:val="Normal"/>
              <w:widowControl w:val="false"/>
              <w:spacing w:lineRule="auto" w:line="240"/>
              <w:ind w:hanging="0"/>
              <w:jc w:val="left"/>
              <w:rPr>
                <w:sz w:val="18"/>
                <w:szCs w:val="18"/>
              </w:rPr>
            </w:pPr>
            <w:r>
              <w:rPr>
                <w:sz w:val="18"/>
                <w:szCs w:val="18"/>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532" w:type="dxa"/>
            <w:gridSpan w:val="4"/>
            <w:tcBorders>
              <w:top w:val="single" w:sz="4" w:space="0" w:color="000000"/>
              <w:left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с</w:t>
            </w:r>
          </w:p>
        </w:tc>
        <w:tc>
          <w:tcPr>
            <w:tcW w:w="1957" w:type="dxa"/>
            <w:gridSpan w:val="4"/>
            <w:tcBorders>
              <w:top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18"/>
                <w:szCs w:val="18"/>
              </w:rPr>
            </w:pPr>
            <w:r>
              <w:rPr>
                <w:sz w:val="18"/>
                <w:szCs w:val="18"/>
              </w:rPr>
              <w:t>по</w:t>
            </w:r>
          </w:p>
        </w:tc>
        <w:tc>
          <w:tcPr>
            <w:tcW w:w="568" w:type="dxa"/>
            <w:tcBorders/>
            <w:shd w:color="auto" w:fill="auto" w:val="clear"/>
            <w:vAlign w:val="bottom"/>
          </w:tcPr>
          <w:p>
            <w:pPr>
              <w:pStyle w:val="Normal"/>
              <w:widowControl w:val="false"/>
              <w:spacing w:lineRule="auto" w:line="240"/>
              <w:ind w:hanging="0"/>
              <w:jc w:val="center"/>
              <w:rPr>
                <w:sz w:val="18"/>
                <w:szCs w:val="18"/>
              </w:rPr>
            </w:pPr>
            <w:r>
              <w:rPr>
                <w:sz w:val="18"/>
                <w:szCs w:val="18"/>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t>АКТ</w:t>
            </w:r>
          </w:p>
        </w:tc>
        <w:tc>
          <w:tcPr>
            <w:tcW w:w="223" w:type="dxa"/>
            <w:tcBorders/>
            <w:shd w:color="auto" w:fill="auto" w:val="clear"/>
            <w:vAlign w:val="bottom"/>
          </w:tcPr>
          <w:p>
            <w:pPr>
              <w:pStyle w:val="Normal"/>
              <w:widowControl w:val="false"/>
              <w:spacing w:lineRule="auto" w:line="240"/>
              <w:ind w:hanging="0"/>
              <w:jc w:val="right"/>
              <w:rPr>
                <w:b/>
                <w:bCs/>
                <w:sz w:val="22"/>
                <w:szCs w:val="22"/>
              </w:rPr>
            </w:pPr>
            <w:r>
              <w:rPr>
                <w:b/>
                <w:bCs/>
                <w:sz w:val="22"/>
                <w:szCs w:val="22"/>
              </w:rPr>
            </w:r>
          </w:p>
        </w:tc>
        <w:tc>
          <w:tcPr>
            <w:tcW w:w="1600" w:type="dxa"/>
            <w:gridSpan w:val="3"/>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686" w:type="dxa"/>
            <w:gridSpan w:val="5"/>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28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1532" w:type="dxa"/>
            <w:gridSpan w:val="4"/>
            <w:tcBorders>
              <w:top w:val="single" w:sz="8" w:space="0" w:color="000000"/>
              <w:left w:val="single" w:sz="8" w:space="0" w:color="000000"/>
              <w:bottom w:val="single" w:sz="8"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1957" w:type="dxa"/>
            <w:gridSpan w:val="4"/>
            <w:tcBorders>
              <w:top w:val="single" w:sz="8" w:space="0" w:color="000000"/>
              <w:bottom w:val="single" w:sz="8" w:space="0" w:color="000000"/>
              <w:right w:val="single" w:sz="8"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44" w:type="dxa"/>
            <w:gridSpan w:val="11"/>
            <w:tcBorders/>
            <w:shd w:color="auto" w:fill="auto" w:val="clear"/>
            <w:vAlign w:val="bottom"/>
          </w:tcPr>
          <w:p>
            <w:pPr>
              <w:pStyle w:val="Normal"/>
              <w:widowControl w:val="false"/>
              <w:spacing w:lineRule="auto" w:line="240"/>
              <w:ind w:hanging="0"/>
              <w:jc w:val="center"/>
              <w:rPr>
                <w:b/>
                <w:bCs/>
                <w:sz w:val="22"/>
                <w:szCs w:val="22"/>
              </w:rPr>
            </w:pPr>
            <w:r>
              <w:rPr>
                <w:b/>
                <w:bCs/>
                <w:sz w:val="22"/>
                <w:szCs w:val="22"/>
              </w:rPr>
              <w:t>ОСВИДЕТЕЛЬСТВОВАНИЯ ВЫПОЛНЕННЫХ РАБОТ</w:t>
            </w:r>
          </w:p>
        </w:tc>
        <w:tc>
          <w:tcPr>
            <w:tcW w:w="272" w:type="dxa"/>
            <w:tcBorders/>
            <w:shd w:color="auto" w:fill="auto" w:val="clear"/>
            <w:vAlign w:val="bottom"/>
          </w:tcPr>
          <w:p>
            <w:pPr>
              <w:pStyle w:val="Normal"/>
              <w:widowControl w:val="false"/>
              <w:spacing w:lineRule="auto" w:line="240"/>
              <w:ind w:hanging="0"/>
              <w:jc w:val="center"/>
              <w:rPr>
                <w:b/>
                <w:bCs/>
                <w:sz w:val="22"/>
                <w:szCs w:val="22"/>
              </w:rPr>
            </w:pPr>
            <w:r>
              <w:rPr>
                <w:b/>
                <w:bCs/>
                <w:sz w:val="22"/>
                <w:szCs w:val="22"/>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6896" w:type="dxa"/>
            <w:gridSpan w:val="11"/>
            <w:tcBorders/>
            <w:shd w:color="auto" w:fill="auto" w:val="clear"/>
            <w:vAlign w:val="bottom"/>
          </w:tcPr>
          <w:p>
            <w:pPr>
              <w:pStyle w:val="Normal"/>
              <w:widowControl w:val="false"/>
              <w:spacing w:lineRule="auto" w:line="240"/>
              <w:ind w:hanging="0"/>
              <w:jc w:val="left"/>
              <w:rPr>
                <w:sz w:val="20"/>
                <w:szCs w:val="20"/>
              </w:rPr>
            </w:pPr>
            <w:r>
              <w:rPr>
                <w:sz w:val="20"/>
                <w:szCs w:val="20"/>
              </w:rPr>
              <w:t xml:space="preserve">Сметная (договорная) стоимость в соответствии с договором подряда </w:t>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816" w:type="dxa"/>
            <w:gridSpan w:val="16"/>
            <w:tcBorders>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 </w:t>
            </w:r>
          </w:p>
        </w:tc>
        <w:tc>
          <w:tcPr>
            <w:tcW w:w="568" w:type="dxa"/>
            <w:tcBorders/>
            <w:shd w:color="auto" w:fill="auto" w:val="clear"/>
            <w:vAlign w:val="bottom"/>
          </w:tcPr>
          <w:p>
            <w:pPr>
              <w:pStyle w:val="Normal"/>
              <w:widowControl w:val="false"/>
              <w:spacing w:lineRule="auto" w:line="240"/>
              <w:ind w:hanging="0"/>
              <w:jc w:val="right"/>
              <w:rPr>
                <w:sz w:val="20"/>
                <w:szCs w:val="20"/>
              </w:rPr>
            </w:pPr>
            <w:r>
              <w:rPr>
                <w:sz w:val="20"/>
                <w:szCs w:val="20"/>
              </w:rPr>
              <w:t>руб.</w:t>
            </w:r>
          </w:p>
        </w:tc>
        <w:tc>
          <w:tcPr>
            <w:tcW w:w="441" w:type="dxa"/>
            <w:tcBorders/>
            <w:shd w:color="auto" w:fill="auto" w:val="clear"/>
            <w:vAlign w:val="bottom"/>
          </w:tcPr>
          <w:p>
            <w:pPr>
              <w:pStyle w:val="Normal"/>
              <w:widowControl w:val="false"/>
              <w:spacing w:lineRule="auto" w:line="240"/>
              <w:ind w:hanging="0"/>
              <w:jc w:val="righ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210" w:hRule="exac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center"/>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6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08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9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87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76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339"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40"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2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72"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14"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81"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493"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96" w:type="dxa"/>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r>
        <w:trPr>
          <w:trHeight w:val="300" w:hRule="atLeast"/>
        </w:trPr>
        <w:tc>
          <w:tcPr>
            <w:tcW w:w="2290" w:type="dxa"/>
            <w:gridSpan w:val="5"/>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0"/>
                <w:szCs w:val="20"/>
              </w:rPr>
            </w:pPr>
            <w:r>
              <w:rPr>
                <w:sz w:val="20"/>
                <w:szCs w:val="20"/>
              </w:rPr>
              <w:t>Номер</w:t>
            </w:r>
          </w:p>
        </w:tc>
        <w:tc>
          <w:tcPr>
            <w:tcW w:w="5290" w:type="dxa"/>
            <w:gridSpan w:val="9"/>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60" w:type="dxa"/>
            <w:gridSpan w:val="2"/>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2172" w:type="dxa"/>
            <w:gridSpan w:val="4"/>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5525" w:type="dxa"/>
            <w:gridSpan w:val="1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9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позиции по смете</w:t>
            </w:r>
          </w:p>
        </w:tc>
        <w:tc>
          <w:tcPr>
            <w:tcW w:w="5290"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360"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2172"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left"/>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количество</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1</w:t>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2</w:t>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3</w:t>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4</w:t>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5</w:t>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6</w:t>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7</w:t>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1060"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230" w:type="dxa"/>
            <w:gridSpan w:val="3"/>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5290" w:type="dxa"/>
            <w:gridSpan w:val="9"/>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360" w:type="dxa"/>
            <w:gridSpan w:val="2"/>
            <w:tcBorders>
              <w:top w:val="single" w:sz="4" w:space="0" w:color="000000"/>
              <w:bottom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2" w:type="dxa"/>
            <w:gridSpan w:val="4"/>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884"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2179" w:type="dxa"/>
            <w:gridSpan w:val="5"/>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c>
          <w:tcPr>
            <w:tcW w:w="1462" w:type="dxa"/>
            <w:gridSpan w:val="4"/>
            <w:tcBorders>
              <w:top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hanging="0"/>
              <w:jc w:val="center"/>
              <w:rPr>
                <w:sz w:val="20"/>
                <w:szCs w:val="20"/>
              </w:rPr>
            </w:pPr>
            <w:r>
              <w:rPr>
                <w:sz w:val="20"/>
                <w:szCs w:val="20"/>
              </w:rPr>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0"/>
                <w:szCs w:val="20"/>
              </w:rPr>
            </w:pPr>
            <w:r>
              <w:rPr>
                <w:sz w:val="20"/>
                <w:szCs w:val="20"/>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Итого</w:t>
            </w:r>
          </w:p>
        </w:tc>
        <w:tc>
          <w:tcPr>
            <w:tcW w:w="272" w:type="dxa"/>
            <w:tcBorders/>
            <w:shd w:color="auto" w:fill="auto" w:val="clear"/>
            <w:vAlign w:val="bottom"/>
          </w:tcPr>
          <w:p>
            <w:pPr>
              <w:pStyle w:val="Normal"/>
              <w:widowControl w:val="false"/>
              <w:spacing w:lineRule="auto" w:line="240"/>
              <w:ind w:hanging="0"/>
              <w:jc w:val="right"/>
              <w:rPr>
                <w:sz w:val="22"/>
                <w:szCs w:val="22"/>
              </w:rPr>
            </w:pPr>
            <w:r>
              <w:rPr>
                <w:sz w:val="22"/>
                <w:szCs w:val="22"/>
              </w:rPr>
            </w:r>
          </w:p>
        </w:tc>
        <w:tc>
          <w:tcPr>
            <w:tcW w:w="1884" w:type="dxa"/>
            <w:gridSpan w:val="4"/>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6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08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right"/>
              <w:rPr>
                <w:sz w:val="22"/>
                <w:szCs w:val="22"/>
              </w:rPr>
            </w:pPr>
            <w:r>
              <w:rPr>
                <w:sz w:val="22"/>
                <w:szCs w:val="22"/>
              </w:rPr>
              <w:t>Всего по акту</w:t>
            </w:r>
          </w:p>
        </w:tc>
        <w:tc>
          <w:tcPr>
            <w:tcW w:w="272" w:type="dxa"/>
            <w:tcBorders>
              <w:right w:val="single" w:sz="4" w:space="0" w:color="000000"/>
            </w:tcBorders>
            <w:shd w:color="auto" w:fill="auto" w:val="clear"/>
            <w:vAlign w:val="bottom"/>
          </w:tcPr>
          <w:p>
            <w:pPr>
              <w:pStyle w:val="Normal"/>
              <w:widowControl w:val="false"/>
              <w:spacing w:lineRule="auto" w:line="240"/>
              <w:ind w:hanging="0"/>
              <w:jc w:val="right"/>
              <w:rPr>
                <w:sz w:val="22"/>
                <w:szCs w:val="22"/>
              </w:rPr>
            </w:pPr>
            <w:r>
              <w:rPr>
                <w:sz w:val="22"/>
                <w:szCs w:val="22"/>
              </w:rPr>
              <w:t> </w:t>
            </w:r>
          </w:p>
        </w:tc>
        <w:tc>
          <w:tcPr>
            <w:tcW w:w="1884"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179" w:type="dxa"/>
            <w:gridSpan w:val="5"/>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Х</w:t>
            </w:r>
          </w:p>
        </w:tc>
        <w:tc>
          <w:tcPr>
            <w:tcW w:w="1462" w:type="dxa"/>
            <w:gridSpan w:val="4"/>
            <w:tcBorders>
              <w:top w:val="single" w:sz="4" w:space="0" w:color="000000"/>
              <w:bottom w:val="single" w:sz="4" w:space="0" w:color="000000"/>
              <w:right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30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Заказчика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7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300" w:hRule="atLeast"/>
        </w:trPr>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069" w:type="dxa"/>
            <w:gridSpan w:val="4"/>
            <w:tcBorders/>
            <w:shd w:color="auto" w:fill="auto" w:val="clear"/>
            <w:vAlign w:val="bottom"/>
          </w:tcPr>
          <w:p>
            <w:pPr>
              <w:pStyle w:val="Normal"/>
              <w:widowControl w:val="false"/>
              <w:spacing w:lineRule="auto" w:line="240"/>
              <w:ind w:hanging="0"/>
              <w:jc w:val="left"/>
              <w:rPr>
                <w:b/>
                <w:bCs/>
                <w:sz w:val="22"/>
                <w:szCs w:val="22"/>
              </w:rPr>
            </w:pPr>
            <w:r>
              <w:rPr>
                <w:b/>
                <w:bCs/>
                <w:sz w:val="22"/>
                <w:szCs w:val="22"/>
              </w:rPr>
              <w:t>От Подрядчика</w:t>
            </w:r>
          </w:p>
        </w:tc>
        <w:tc>
          <w:tcPr>
            <w:tcW w:w="2786" w:type="dxa"/>
            <w:gridSpan w:val="4"/>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2"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1819" w:type="dxa"/>
            <w:gridSpan w:val="2"/>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c>
          <w:tcPr>
            <w:tcW w:w="223"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9297" w:type="dxa"/>
            <w:gridSpan w:val="20"/>
            <w:tcBorders>
              <w:bottom w:val="single" w:sz="4" w:space="0" w:color="000000"/>
            </w:tcBorders>
            <w:shd w:color="auto" w:fill="auto" w:val="clear"/>
            <w:vAlign w:val="bottom"/>
          </w:tcPr>
          <w:p>
            <w:pPr>
              <w:pStyle w:val="Normal"/>
              <w:widowControl w:val="false"/>
              <w:spacing w:lineRule="auto" w:line="240"/>
              <w:ind w:hanging="0"/>
              <w:jc w:val="center"/>
              <w:rPr>
                <w:sz w:val="22"/>
                <w:szCs w:val="22"/>
              </w:rPr>
            </w:pPr>
            <w:r>
              <w:rPr>
                <w:sz w:val="22"/>
                <w:szCs w:val="22"/>
              </w:rPr>
              <w:t> </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(должность)</w:t>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(подпись)</w:t>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10" w:hRule="atLeast"/>
        </w:trPr>
        <w:tc>
          <w:tcPr>
            <w:tcW w:w="221" w:type="dxa"/>
            <w:tcBorders/>
            <w:shd w:color="auto" w:fill="auto" w:val="clear"/>
            <w:vAlign w:val="bottom"/>
          </w:tcPr>
          <w:p>
            <w:pPr>
              <w:pStyle w:val="Normal"/>
              <w:widowControl w:val="false"/>
              <w:spacing w:lineRule="auto" w:line="240"/>
              <w:ind w:hanging="0"/>
              <w:jc w:val="center"/>
              <w:rPr>
                <w:sz w:val="22"/>
                <w:szCs w:val="22"/>
              </w:rPr>
            </w:pPr>
            <w:r>
              <w:rPr>
                <w:sz w:val="22"/>
                <w:szCs w:val="22"/>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86" w:type="dxa"/>
            <w:gridSpan w:val="4"/>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2"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1819" w:type="dxa"/>
            <w:gridSpan w:val="2"/>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223"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9297" w:type="dxa"/>
            <w:gridSpan w:val="20"/>
            <w:tcBorders>
              <w:top w:val="single" w:sz="4" w:space="0" w:color="000000"/>
            </w:tcBorders>
            <w:shd w:color="auto" w:fill="auto" w:val="clear"/>
            <w:vAlign w:val="bottom"/>
          </w:tcPr>
          <w:p>
            <w:pPr>
              <w:pStyle w:val="Normal"/>
              <w:widowControl w:val="false"/>
              <w:spacing w:lineRule="auto" w:line="240"/>
              <w:ind w:hanging="0"/>
              <w:jc w:val="center"/>
              <w:rPr>
                <w:sz w:val="16"/>
                <w:szCs w:val="16"/>
              </w:rPr>
            </w:pPr>
            <w:r>
              <w:rPr>
                <w:sz w:val="16"/>
                <w:szCs w:val="16"/>
              </w:rPr>
            </w:r>
          </w:p>
        </w:tc>
      </w:tr>
      <w:tr>
        <w:trPr>
          <w:trHeight w:val="315" w:hRule="atLeast"/>
        </w:trPr>
        <w:tc>
          <w:tcPr>
            <w:tcW w:w="221" w:type="dxa"/>
            <w:tcBorders/>
            <w:shd w:color="auto" w:fill="auto" w:val="clear"/>
            <w:vAlign w:val="bottom"/>
          </w:tcPr>
          <w:p>
            <w:pPr>
              <w:pStyle w:val="Normal"/>
              <w:widowControl w:val="false"/>
              <w:spacing w:lineRule="auto" w:line="240"/>
              <w:ind w:hanging="0"/>
              <w:jc w:val="center"/>
              <w:rPr>
                <w:sz w:val="16"/>
                <w:szCs w:val="16"/>
              </w:rPr>
            </w:pPr>
            <w:r>
              <w:rPr>
                <w:sz w:val="16"/>
                <w:szCs w:val="16"/>
              </w:rPr>
            </w:r>
          </w:p>
        </w:tc>
        <w:tc>
          <w:tcPr>
            <w:tcW w:w="8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8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2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182" w:type="dxa"/>
            <w:gridSpan w:val="2"/>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1080" w:type="dxa"/>
            <w:tcBorders/>
            <w:shd w:color="auto" w:fill="auto" w:val="clear"/>
            <w:vAlign w:val="bottom"/>
          </w:tcPr>
          <w:p>
            <w:pPr>
              <w:pStyle w:val="Normal"/>
              <w:widowControl w:val="false"/>
              <w:spacing w:lineRule="auto" w:line="240"/>
              <w:ind w:hanging="0"/>
              <w:jc w:val="left"/>
              <w:rPr>
                <w:sz w:val="22"/>
                <w:szCs w:val="22"/>
              </w:rPr>
            </w:pPr>
            <w:r>
              <w:rPr>
                <w:sz w:val="22"/>
                <w:szCs w:val="22"/>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9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87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76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339"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40"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3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7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14"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8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9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96"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3"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129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2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568"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441"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c>
          <w:tcPr>
            <w:tcW w:w="232" w:type="dxa"/>
            <w:tcBorders/>
            <w:shd w:color="auto" w:fill="auto" w:val="clear"/>
            <w:vAlign w:val="bottom"/>
          </w:tcPr>
          <w:p>
            <w:pPr>
              <w:pStyle w:val="Normal"/>
              <w:widowControl w:val="false"/>
              <w:spacing w:lineRule="auto" w:line="240"/>
              <w:ind w:hanging="0"/>
              <w:jc w:val="left"/>
              <w:rPr>
                <w:sz w:val="20"/>
                <w:szCs w:val="20"/>
              </w:rPr>
            </w:pPr>
            <w:r>
              <w:rPr>
                <w:sz w:val="20"/>
                <w:szCs w:val="20"/>
              </w:rPr>
            </w:r>
          </w:p>
        </w:tc>
      </w:tr>
    </w:tbl>
    <w:p>
      <w:pPr>
        <w:pStyle w:val="Normal"/>
        <w:spacing w:lineRule="auto" w:line="240"/>
        <w:ind w:hanging="0"/>
        <w:rPr>
          <w:highlight w:val="yellow"/>
        </w:rPr>
      </w:pPr>
      <w:r>
        <w:rPr>
          <w:highlight w:val="yellow"/>
        </w:rPr>
      </w:r>
    </w:p>
    <w:tbl>
      <w:tblPr>
        <w:tblW w:w="13433"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8646"/>
        <w:gridCol w:w="4786"/>
      </w:tblGrid>
      <w:tr>
        <w:trPr/>
        <w:tc>
          <w:tcPr>
            <w:tcW w:w="8646" w:type="dxa"/>
            <w:tcBorders/>
          </w:tcPr>
          <w:p>
            <w:pPr>
              <w:pStyle w:val="Normal"/>
              <w:widowControl w:val="false"/>
              <w:spacing w:lineRule="auto" w:line="24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c>
          <w:tcPr>
            <w:tcW w:w="4786" w:type="dxa"/>
            <w:tcBorders/>
          </w:tcPr>
          <w:p>
            <w:pPr>
              <w:pStyle w:val="Normal"/>
              <w:widowControl w:val="false"/>
              <w:spacing w:lineRule="auto" w:line="240"/>
              <w:rPr>
                <w:b/>
                <w:sz w:val="24"/>
                <w:szCs w:val="24"/>
              </w:rPr>
            </w:pPr>
            <w:r>
              <w:rPr>
                <w:b/>
                <w:sz w:val="24"/>
                <w:szCs w:val="24"/>
              </w:rPr>
              <w:t>Подрядчик:</w:t>
            </w:r>
          </w:p>
          <w:p>
            <w:pPr>
              <w:pStyle w:val="Normal"/>
              <w:widowControl w:val="false"/>
              <w:spacing w:lineRule="auto" w:line="240"/>
              <w:rPr>
                <w:b/>
                <w:sz w:val="24"/>
                <w:szCs w:val="24"/>
              </w:rPr>
            </w:pPr>
            <w:r>
              <w:rPr>
                <w:b/>
                <w:sz w:val="24"/>
                <w:szCs w:val="24"/>
              </w:rPr>
            </w:r>
          </w:p>
          <w:p>
            <w:pPr>
              <w:pStyle w:val="Normal"/>
              <w:widowControl w:val="false"/>
              <w:spacing w:lineRule="auto" w:line="240"/>
              <w:rPr>
                <w:b/>
                <w:sz w:val="24"/>
                <w:szCs w:val="24"/>
              </w:rPr>
            </w:pPr>
            <w:r>
              <w:rPr>
                <w:b/>
                <w:sz w:val="24"/>
                <w:szCs w:val="24"/>
              </w:rPr>
              <w:t>____________/___________</w:t>
            </w:r>
          </w:p>
        </w:tc>
      </w:tr>
    </w:tbl>
    <w:p>
      <w:pPr>
        <w:pStyle w:val="Normal"/>
        <w:spacing w:lineRule="auto" w:line="240"/>
        <w:ind w:left="5103" w:hanging="0"/>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tabs>
          <w:tab w:val="clear" w:pos="708"/>
          <w:tab w:val="left" w:pos="4545" w:leader="none"/>
        </w:tabs>
        <w:rPr>
          <w:sz w:val="22"/>
          <w:szCs w:val="22"/>
        </w:rPr>
      </w:pPr>
      <w:r>
        <w:rPr>
          <w:sz w:val="22"/>
          <w:szCs w:val="22"/>
        </w:rPr>
        <w:tab/>
      </w:r>
    </w:p>
    <w:p>
      <w:pPr>
        <w:pStyle w:val="Normal"/>
        <w:spacing w:lineRule="auto" w:line="240"/>
        <w:ind w:hanging="0"/>
        <w:jc w:val="left"/>
        <w:rPr>
          <w:sz w:val="22"/>
          <w:szCs w:val="22"/>
        </w:rPr>
      </w:pPr>
      <w:r>
        <w:rPr>
          <w:sz w:val="22"/>
          <w:szCs w:val="22"/>
        </w:rPr>
      </w:r>
      <w:r>
        <w:br w:type="page"/>
      </w:r>
    </w:p>
    <w:p>
      <w:pPr>
        <w:pStyle w:val="Normal"/>
        <w:spacing w:lineRule="auto" w:line="254"/>
        <w:ind w:left="10490" w:hanging="0"/>
        <w:jc w:val="left"/>
        <w:rPr>
          <w:rFonts w:eastAsia="Calibri"/>
          <w:sz w:val="22"/>
          <w:szCs w:val="22"/>
          <w:lang w:eastAsia="en-US"/>
        </w:rPr>
      </w:pPr>
      <w:r>
        <w:rPr>
          <w:rFonts w:eastAsia="Calibri"/>
          <w:sz w:val="22"/>
          <w:szCs w:val="22"/>
          <w:lang w:eastAsia="en-US"/>
        </w:rPr>
        <w:t xml:space="preserve">Приложение №8.2 к Договору подряда </w:t>
      </w:r>
    </w:p>
    <w:p>
      <w:pPr>
        <w:pStyle w:val="Normal"/>
        <w:spacing w:lineRule="auto" w:line="254"/>
        <w:ind w:left="10490" w:hanging="0"/>
        <w:jc w:val="left"/>
        <w:rPr>
          <w:sz w:val="24"/>
          <w:szCs w:val="24"/>
        </w:rPr>
      </w:pPr>
      <w:r>
        <w:rPr>
          <w:rFonts w:eastAsia="Calibri"/>
          <w:sz w:val="22"/>
          <w:szCs w:val="22"/>
          <w:lang w:eastAsia="en-US"/>
        </w:rPr>
        <w:t>№</w:t>
      </w:r>
      <w:r>
        <w:rPr>
          <w:rFonts w:eastAsia="Calibri"/>
          <w:sz w:val="22"/>
          <w:szCs w:val="22"/>
          <w:lang w:eastAsia="en-US"/>
        </w:rPr>
        <w:t xml:space="preserve">_________ от «___»__________2024 г. </w:t>
      </w:r>
    </w:p>
    <w:p>
      <w:pPr>
        <w:pStyle w:val="Normal"/>
        <w:shd w:val="clear" w:color="auto" w:fill="FFFFFF"/>
        <w:tabs>
          <w:tab w:val="clear" w:pos="708"/>
          <w:tab w:val="left" w:pos="709" w:leader="none"/>
          <w:tab w:val="left" w:pos="1134" w:leader="none"/>
        </w:tabs>
        <w:spacing w:lineRule="auto" w:line="254" w:before="0" w:after="160"/>
        <w:ind w:hanging="0"/>
        <w:rPr>
          <w:sz w:val="24"/>
          <w:szCs w:val="24"/>
        </w:rPr>
      </w:pPr>
      <w:r>
        <w:rPr>
          <w:sz w:val="24"/>
          <w:szCs w:val="24"/>
        </w:rPr>
      </w:r>
    </w:p>
    <w:tbl>
      <w:tblPr>
        <w:tblW w:w="15477" w:type="dxa"/>
        <w:jc w:val="left"/>
        <w:tblInd w:w="-284" w:type="dxa"/>
        <w:tblLayout w:type="fixed"/>
        <w:tblCellMar>
          <w:top w:w="0" w:type="dxa"/>
          <w:left w:w="108" w:type="dxa"/>
          <w:bottom w:w="0" w:type="dxa"/>
          <w:right w:w="108" w:type="dxa"/>
        </w:tblCellMar>
        <w:tblLook w:val="04a0" w:noVBand="1" w:noHBand="0" w:lastColumn="0" w:firstColumn="1" w:lastRow="0" w:firstRow="1"/>
      </w:tblPr>
      <w:tblGrid>
        <w:gridCol w:w="221"/>
        <w:gridCol w:w="1240"/>
        <w:gridCol w:w="266"/>
        <w:gridCol w:w="266"/>
        <w:gridCol w:w="780"/>
        <w:gridCol w:w="520"/>
        <w:gridCol w:w="328"/>
        <w:gridCol w:w="353"/>
        <w:gridCol w:w="294"/>
        <w:gridCol w:w="266"/>
        <w:gridCol w:w="265"/>
        <w:gridCol w:w="881"/>
        <w:gridCol w:w="266"/>
        <w:gridCol w:w="266"/>
        <w:gridCol w:w="599"/>
        <w:gridCol w:w="760"/>
        <w:gridCol w:w="340"/>
        <w:gridCol w:w="267"/>
        <w:gridCol w:w="781"/>
        <w:gridCol w:w="266"/>
        <w:gridCol w:w="466"/>
        <w:gridCol w:w="265"/>
        <w:gridCol w:w="442"/>
        <w:gridCol w:w="536"/>
        <w:gridCol w:w="266"/>
        <w:gridCol w:w="265"/>
        <w:gridCol w:w="266"/>
        <w:gridCol w:w="266"/>
        <w:gridCol w:w="1310"/>
        <w:gridCol w:w="221"/>
        <w:gridCol w:w="568"/>
        <w:gridCol w:w="681"/>
        <w:gridCol w:w="692"/>
      </w:tblGrid>
      <w:tr>
        <w:trPr>
          <w:trHeight w:val="240" w:hRule="atLeast"/>
        </w:trPr>
        <w:tc>
          <w:tcPr>
            <w:tcW w:w="221" w:type="dxa"/>
            <w:tcBorders/>
            <w:vAlign w:val="bottom"/>
          </w:tcPr>
          <w:p>
            <w:pPr>
              <w:pStyle w:val="Normal"/>
              <w:widowControl w:val="false"/>
              <w:spacing w:lineRule="auto" w:line="254" w:before="0" w:after="160"/>
              <w:ind w:hanging="0"/>
              <w:jc w:val="left"/>
              <w:rPr>
                <w:sz w:val="24"/>
                <w:szCs w:val="24"/>
              </w:rPr>
            </w:pPr>
            <w:r>
              <w:rPr>
                <w:sz w:val="24"/>
                <w:szCs w:val="24"/>
              </w:rPr>
            </w:r>
          </w:p>
        </w:tc>
        <w:tc>
          <w:tcPr>
            <w:tcW w:w="124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373" w:type="dxa"/>
            <w:gridSpan w:val="5"/>
            <w:tcBorders/>
            <w:vAlign w:val="bottom"/>
          </w:tcPr>
          <w:p>
            <w:pPr>
              <w:pStyle w:val="Normal"/>
              <w:widowControl w:val="false"/>
              <w:spacing w:lineRule="auto" w:line="240"/>
              <w:ind w:hanging="0"/>
              <w:jc w:val="left"/>
              <w:rPr>
                <w:b/>
                <w:bCs/>
                <w:sz w:val="18"/>
                <w:szCs w:val="18"/>
              </w:rPr>
            </w:pPr>
            <w:r>
              <w:rPr>
                <w:b/>
                <w:bCs/>
                <w:sz w:val="18"/>
                <w:szCs w:val="18"/>
              </w:rPr>
              <w:t>Форма № КС-2</w:t>
            </w:r>
          </w:p>
        </w:tc>
        <w:tc>
          <w:tcPr>
            <w:tcW w:w="221" w:type="dxa"/>
            <w:tcBorders/>
            <w:vAlign w:val="bottom"/>
          </w:tcPr>
          <w:p>
            <w:pPr>
              <w:pStyle w:val="Normal"/>
              <w:widowControl w:val="false"/>
              <w:spacing w:lineRule="auto" w:line="254" w:before="0" w:after="160"/>
              <w:ind w:hanging="0"/>
              <w:jc w:val="left"/>
              <w:rPr>
                <w:b/>
                <w:bCs/>
                <w:sz w:val="18"/>
                <w:szCs w:val="18"/>
              </w:rPr>
            </w:pPr>
            <w:r>
              <w:rPr>
                <w:b/>
                <w:bCs/>
                <w:sz w:val="18"/>
                <w:szCs w:val="18"/>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843" w:type="dxa"/>
            <w:gridSpan w:val="8"/>
            <w:tcBorders/>
            <w:vAlign w:val="bottom"/>
          </w:tcPr>
          <w:p>
            <w:pPr>
              <w:pStyle w:val="Normal"/>
              <w:widowControl w:val="false"/>
              <w:spacing w:lineRule="auto" w:line="240"/>
              <w:ind w:hanging="0"/>
              <w:jc w:val="left"/>
              <w:rPr>
                <w:sz w:val="18"/>
                <w:szCs w:val="18"/>
              </w:rPr>
            </w:pPr>
            <w:r>
              <w:rPr>
                <w:sz w:val="18"/>
                <w:szCs w:val="18"/>
              </w:rPr>
              <w:t>утверждена приказом по Учетной</w:t>
            </w:r>
          </w:p>
        </w:tc>
        <w:tc>
          <w:tcPr>
            <w:tcW w:w="692" w:type="dxa"/>
            <w:tcBorders/>
            <w:vAlign w:val="bottom"/>
          </w:tcPr>
          <w:p>
            <w:pPr>
              <w:pStyle w:val="Normal"/>
              <w:widowControl w:val="false"/>
              <w:spacing w:lineRule="auto" w:line="254" w:before="0" w:after="160"/>
              <w:ind w:hanging="0"/>
              <w:jc w:val="left"/>
              <w:rPr>
                <w:sz w:val="18"/>
                <w:szCs w:val="18"/>
              </w:rPr>
            </w:pPr>
            <w:r>
              <w:rPr>
                <w:sz w:val="18"/>
                <w:szCs w:val="18"/>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373" w:type="dxa"/>
            <w:gridSpan w:val="5"/>
            <w:tcBorders/>
            <w:vAlign w:val="bottom"/>
          </w:tcPr>
          <w:p>
            <w:pPr>
              <w:pStyle w:val="Normal"/>
              <w:widowControl w:val="false"/>
              <w:spacing w:lineRule="auto" w:line="240"/>
              <w:ind w:hanging="0"/>
              <w:jc w:val="left"/>
              <w:rPr>
                <w:sz w:val="18"/>
                <w:szCs w:val="18"/>
              </w:rPr>
            </w:pPr>
            <w:r>
              <w:rPr>
                <w:sz w:val="18"/>
                <w:szCs w:val="18"/>
              </w:rPr>
              <w:t>политике от</w:t>
            </w:r>
          </w:p>
        </w:tc>
        <w:tc>
          <w:tcPr>
            <w:tcW w:w="221" w:type="dxa"/>
            <w:tcBorders/>
            <w:vAlign w:val="bottom"/>
          </w:tcPr>
          <w:p>
            <w:pPr>
              <w:pStyle w:val="Normal"/>
              <w:widowControl w:val="false"/>
              <w:spacing w:lineRule="auto" w:line="254" w:before="0" w:after="160"/>
              <w:ind w:hanging="0"/>
              <w:jc w:val="left"/>
              <w:rPr>
                <w:sz w:val="18"/>
                <w:szCs w:val="18"/>
              </w:rPr>
            </w:pPr>
            <w:r>
              <w:rPr>
                <w:sz w:val="18"/>
                <w:szCs w:val="18"/>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15"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tcBorders>
              <w:top w:val="single" w:sz="4" w:space="0" w:color="000000"/>
              <w:left w:val="single" w:sz="4" w:space="0" w:color="000000"/>
              <w:bottom w:val="single" w:sz="8" w:space="0" w:color="000000"/>
              <w:right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Код</w:t>
            </w:r>
          </w:p>
        </w:tc>
      </w:tr>
      <w:tr>
        <w:trPr>
          <w:trHeight w:val="255" w:hRule="atLeast"/>
        </w:trPr>
        <w:tc>
          <w:tcPr>
            <w:tcW w:w="221"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373" w:type="dxa"/>
            <w:gridSpan w:val="5"/>
            <w:tcBorders>
              <w:right w:val="single" w:sz="8" w:space="0" w:color="000000"/>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tcBorders>
              <w:top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772" w:type="dxa"/>
            <w:gridSpan w:val="3"/>
            <w:tcBorders/>
            <w:vAlign w:val="bottom"/>
          </w:tcPr>
          <w:p>
            <w:pPr>
              <w:pStyle w:val="Normal"/>
              <w:widowControl w:val="false"/>
              <w:spacing w:lineRule="auto" w:line="240"/>
              <w:ind w:hanging="0"/>
              <w:jc w:val="left"/>
              <w:rPr>
                <w:sz w:val="20"/>
                <w:szCs w:val="20"/>
              </w:rPr>
            </w:pPr>
            <w:r>
              <w:rPr>
                <w:sz w:val="20"/>
                <w:szCs w:val="20"/>
              </w:rPr>
              <w:t>*Инвестор</w:t>
            </w:r>
          </w:p>
        </w:tc>
        <w:tc>
          <w:tcPr>
            <w:tcW w:w="78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2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28"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53"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94"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8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99"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4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7"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42"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3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310" w:type="dxa"/>
            <w:tcBorders/>
            <w:vAlign w:val="bottom"/>
          </w:tcPr>
          <w:p>
            <w:pPr>
              <w:pStyle w:val="Normal"/>
              <w:widowControl w:val="false"/>
              <w:spacing w:lineRule="auto" w:line="240"/>
              <w:ind w:hanging="0"/>
              <w:jc w:val="right"/>
              <w:rPr>
                <w:sz w:val="20"/>
                <w:szCs w:val="20"/>
              </w:rPr>
            </w:pPr>
            <w:r>
              <w:rPr>
                <w:sz w:val="20"/>
                <w:szCs w:val="20"/>
              </w:rPr>
              <w:t xml:space="preserve">по ОКПО </w:t>
            </w:r>
          </w:p>
        </w:tc>
        <w:tc>
          <w:tcPr>
            <w:tcW w:w="2162" w:type="dxa"/>
            <w:gridSpan w:val="4"/>
            <w:tcBorders/>
            <w:vAlign w:val="center"/>
          </w:tcPr>
          <w:p>
            <w:pPr>
              <w:pStyle w:val="Normal"/>
              <w:widowControl w:val="false"/>
              <w:spacing w:lineRule="auto" w:line="254" w:before="0" w:after="160"/>
              <w:ind w:hanging="0"/>
              <w:jc w:val="left"/>
              <w:rPr>
                <w:sz w:val="20"/>
                <w:szCs w:val="20"/>
              </w:rPr>
            </w:pPr>
            <w:r>
              <w:rPr>
                <w:sz w:val="20"/>
                <w:szCs w:val="20"/>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43" w:type="dxa"/>
            <w:gridSpan w:val="6"/>
            <w:tcBorders/>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tcBorders>
              <w:top w:val="single" w:sz="4" w:space="0" w:color="000000"/>
              <w:left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072" w:type="dxa"/>
            <w:gridSpan w:val="5"/>
            <w:tcBorders/>
            <w:vAlign w:val="bottom"/>
          </w:tcPr>
          <w:p>
            <w:pPr>
              <w:pStyle w:val="Normal"/>
              <w:widowControl w:val="false"/>
              <w:spacing w:lineRule="auto" w:line="240"/>
              <w:ind w:hanging="0"/>
              <w:jc w:val="left"/>
              <w:rPr>
                <w:sz w:val="20"/>
                <w:szCs w:val="20"/>
              </w:rPr>
            </w:pPr>
            <w:r>
              <w:rPr>
                <w:sz w:val="20"/>
                <w:szCs w:val="20"/>
              </w:rPr>
              <w:t>**Заказчик (Генподрядчик)</w:t>
            </w:r>
          </w:p>
        </w:tc>
        <w:tc>
          <w:tcPr>
            <w:tcW w:w="8438" w:type="dxa"/>
            <w:gridSpan w:val="21"/>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6"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310" w:type="dxa"/>
            <w:tcBorders/>
            <w:vAlign w:val="bottom"/>
          </w:tcPr>
          <w:p>
            <w:pPr>
              <w:pStyle w:val="Normal"/>
              <w:widowControl w:val="false"/>
              <w:spacing w:lineRule="auto" w:line="240"/>
              <w:ind w:hanging="0"/>
              <w:jc w:val="right"/>
              <w:rPr>
                <w:sz w:val="20"/>
                <w:szCs w:val="20"/>
              </w:rPr>
            </w:pPr>
            <w:r>
              <w:rPr>
                <w:sz w:val="20"/>
                <w:szCs w:val="20"/>
              </w:rPr>
              <w:t xml:space="preserve">по ОКПО </w:t>
            </w:r>
          </w:p>
        </w:tc>
        <w:tc>
          <w:tcPr>
            <w:tcW w:w="2162" w:type="dxa"/>
            <w:gridSpan w:val="4"/>
            <w:tcBorders/>
            <w:vAlign w:val="center"/>
          </w:tcPr>
          <w:p>
            <w:pPr>
              <w:pStyle w:val="Normal"/>
              <w:widowControl w:val="false"/>
              <w:spacing w:lineRule="auto" w:line="254" w:before="0" w:after="160"/>
              <w:ind w:hanging="0"/>
              <w:jc w:val="left"/>
              <w:rPr>
                <w:sz w:val="20"/>
                <w:szCs w:val="20"/>
              </w:rPr>
            </w:pPr>
            <w:r>
              <w:rPr>
                <w:sz w:val="20"/>
                <w:szCs w:val="20"/>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43" w:type="dxa"/>
            <w:gridSpan w:val="6"/>
            <w:tcBorders/>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tcBorders>
              <w:top w:val="single" w:sz="4" w:space="0" w:color="000000"/>
              <w:left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00" w:type="dxa"/>
            <w:gridSpan w:val="6"/>
            <w:tcBorders/>
            <w:vAlign w:val="bottom"/>
          </w:tcPr>
          <w:p>
            <w:pPr>
              <w:pStyle w:val="Normal"/>
              <w:widowControl w:val="false"/>
              <w:spacing w:lineRule="auto" w:line="240"/>
              <w:ind w:hanging="0"/>
              <w:jc w:val="left"/>
              <w:rPr>
                <w:sz w:val="20"/>
                <w:szCs w:val="20"/>
              </w:rPr>
            </w:pPr>
            <w:r>
              <w:rPr>
                <w:sz w:val="20"/>
                <w:szCs w:val="20"/>
              </w:rPr>
              <w:t>Подрядчик (Субподрядчик)</w:t>
            </w:r>
          </w:p>
        </w:tc>
        <w:tc>
          <w:tcPr>
            <w:tcW w:w="8110" w:type="dxa"/>
            <w:gridSpan w:val="20"/>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6"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310" w:type="dxa"/>
            <w:tcBorders/>
            <w:vAlign w:val="bottom"/>
          </w:tcPr>
          <w:p>
            <w:pPr>
              <w:pStyle w:val="Normal"/>
              <w:widowControl w:val="false"/>
              <w:spacing w:lineRule="auto" w:line="240"/>
              <w:ind w:hanging="0"/>
              <w:jc w:val="right"/>
              <w:rPr>
                <w:sz w:val="20"/>
                <w:szCs w:val="20"/>
              </w:rPr>
            </w:pPr>
            <w:r>
              <w:rPr>
                <w:sz w:val="20"/>
                <w:szCs w:val="20"/>
              </w:rPr>
              <w:t xml:space="preserve">по ОКПО </w:t>
            </w:r>
          </w:p>
        </w:tc>
        <w:tc>
          <w:tcPr>
            <w:tcW w:w="2162" w:type="dxa"/>
            <w:gridSpan w:val="4"/>
            <w:tcBorders/>
            <w:vAlign w:val="center"/>
          </w:tcPr>
          <w:p>
            <w:pPr>
              <w:pStyle w:val="Normal"/>
              <w:widowControl w:val="false"/>
              <w:spacing w:lineRule="auto" w:line="254" w:before="0" w:after="160"/>
              <w:ind w:hanging="0"/>
              <w:jc w:val="left"/>
              <w:rPr>
                <w:sz w:val="20"/>
                <w:szCs w:val="20"/>
              </w:rPr>
            </w:pPr>
            <w:r>
              <w:rPr>
                <w:sz w:val="20"/>
                <w:szCs w:val="20"/>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43" w:type="dxa"/>
            <w:gridSpan w:val="6"/>
            <w:tcBorders/>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76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vMerge w:val="restart"/>
            <w:tcBorders>
              <w:top w:val="single" w:sz="4" w:space="0" w:color="000000"/>
              <w:left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506" w:type="dxa"/>
            <w:gridSpan w:val="2"/>
            <w:tcBorders/>
            <w:vAlign w:val="bottom"/>
          </w:tcPr>
          <w:p>
            <w:pPr>
              <w:pStyle w:val="Normal"/>
              <w:widowControl w:val="false"/>
              <w:spacing w:lineRule="auto" w:line="240"/>
              <w:ind w:hanging="0"/>
              <w:jc w:val="left"/>
              <w:rPr>
                <w:sz w:val="20"/>
                <w:szCs w:val="20"/>
              </w:rPr>
            </w:pPr>
            <w:r>
              <w:rPr>
                <w:sz w:val="20"/>
                <w:szCs w:val="20"/>
              </w:rPr>
              <w:t>***Стройка</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8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2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28"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53"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94"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8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99"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4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7"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42"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3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310" w:type="dxa"/>
            <w:tcBorders>
              <w:bottom w:val="single" w:sz="4" w:space="0" w:color="000000"/>
              <w:right w:val="single" w:sz="8" w:space="0" w:color="000000"/>
            </w:tcBorders>
            <w:vAlign w:val="bottom"/>
          </w:tcPr>
          <w:p>
            <w:pPr>
              <w:pStyle w:val="Normal"/>
              <w:widowControl w:val="false"/>
              <w:spacing w:lineRule="auto" w:line="240"/>
              <w:ind w:hanging="0"/>
              <w:jc w:val="left"/>
              <w:rPr>
                <w:sz w:val="20"/>
                <w:szCs w:val="20"/>
              </w:rPr>
            </w:pPr>
            <w:r>
              <w:rPr>
                <w:sz w:val="20"/>
                <w:szCs w:val="20"/>
              </w:rPr>
              <w:t> </w:t>
            </w:r>
          </w:p>
        </w:tc>
        <w:tc>
          <w:tcPr>
            <w:tcW w:w="2162" w:type="dxa"/>
            <w:gridSpan w:val="4"/>
            <w:vMerge w:val="continue"/>
            <w:tcBorders>
              <w:bottom w:val="single" w:sz="4"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240"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43" w:type="dxa"/>
            <w:gridSpan w:val="6"/>
            <w:tcBorders/>
          </w:tcPr>
          <w:p>
            <w:pPr>
              <w:pStyle w:val="Normal"/>
              <w:widowControl w:val="false"/>
              <w:spacing w:lineRule="auto" w:line="240"/>
              <w:ind w:hanging="0"/>
              <w:jc w:val="left"/>
              <w:rPr>
                <w:sz w:val="20"/>
                <w:szCs w:val="20"/>
              </w:rPr>
            </w:pPr>
            <w:r>
              <w:rPr>
                <w:sz w:val="16"/>
                <w:szCs w:val="16"/>
              </w:rPr>
              <w:t>(наименование, адрес)</w:t>
            </w:r>
          </w:p>
        </w:tc>
        <w:tc>
          <w:tcPr>
            <w:tcW w:w="7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62" w:type="dxa"/>
            <w:gridSpan w:val="4"/>
            <w:vMerge w:val="restart"/>
            <w:tcBorders>
              <w:top w:val="single" w:sz="4" w:space="0" w:color="000000"/>
              <w:left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40"/>
              <w:ind w:hanging="0"/>
              <w:jc w:val="left"/>
              <w:rPr>
                <w:sz w:val="20"/>
                <w:szCs w:val="20"/>
              </w:rPr>
            </w:pPr>
            <w:r>
              <w:rPr>
                <w:sz w:val="20"/>
                <w:szCs w:val="20"/>
              </w:rPr>
              <w:t>****Объект</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8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2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28"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53"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94"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8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99"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34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7"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78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442"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3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5"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6"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310" w:type="dxa"/>
            <w:tcBorders>
              <w:bottom w:val="single" w:sz="4" w:space="0" w:color="000000"/>
              <w:right w:val="single" w:sz="8" w:space="0" w:color="000000"/>
            </w:tcBorders>
            <w:vAlign w:val="bottom"/>
          </w:tcPr>
          <w:p>
            <w:pPr>
              <w:pStyle w:val="Normal"/>
              <w:widowControl w:val="false"/>
              <w:spacing w:lineRule="auto" w:line="240"/>
              <w:ind w:hanging="0"/>
              <w:jc w:val="left"/>
              <w:rPr>
                <w:sz w:val="20"/>
                <w:szCs w:val="20"/>
              </w:rPr>
            </w:pPr>
            <w:r>
              <w:rPr>
                <w:sz w:val="20"/>
                <w:szCs w:val="20"/>
              </w:rPr>
              <w:t> </w:t>
            </w:r>
          </w:p>
        </w:tc>
        <w:tc>
          <w:tcPr>
            <w:tcW w:w="2162" w:type="dxa"/>
            <w:gridSpan w:val="4"/>
            <w:vMerge w:val="continue"/>
            <w:tcBorders>
              <w:bottom w:val="single" w:sz="4"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210"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412" w:type="dxa"/>
            <w:gridSpan w:val="3"/>
            <w:tcBorders/>
          </w:tcPr>
          <w:p>
            <w:pPr>
              <w:pStyle w:val="Normal"/>
              <w:widowControl w:val="false"/>
              <w:spacing w:lineRule="auto" w:line="240"/>
              <w:ind w:hanging="0"/>
              <w:jc w:val="left"/>
              <w:rPr>
                <w:sz w:val="16"/>
                <w:szCs w:val="16"/>
              </w:rPr>
            </w:pPr>
            <w:r>
              <w:rPr>
                <w:sz w:val="16"/>
                <w:szCs w:val="16"/>
              </w:rPr>
              <w:t>(наименование)</w:t>
            </w:r>
          </w:p>
        </w:tc>
        <w:tc>
          <w:tcPr>
            <w:tcW w:w="266"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351" w:type="dxa"/>
            <w:gridSpan w:val="7"/>
            <w:vMerge w:val="restart"/>
            <w:tcBorders>
              <w:top w:val="single" w:sz="4" w:space="0" w:color="000000"/>
            </w:tcBorders>
            <w:vAlign w:val="bottom"/>
          </w:tcPr>
          <w:p>
            <w:pPr>
              <w:pStyle w:val="Normal"/>
              <w:widowControl w:val="false"/>
              <w:spacing w:lineRule="auto" w:line="240"/>
              <w:ind w:hanging="0"/>
              <w:jc w:val="right"/>
              <w:rPr>
                <w:sz w:val="20"/>
                <w:szCs w:val="20"/>
              </w:rPr>
            </w:pPr>
            <w:r>
              <w:rPr>
                <w:sz w:val="20"/>
                <w:szCs w:val="20"/>
              </w:rPr>
              <w:t xml:space="preserve">Вид деятельности по ОКДП </w:t>
            </w:r>
          </w:p>
        </w:tc>
        <w:tc>
          <w:tcPr>
            <w:tcW w:w="2162" w:type="dxa"/>
            <w:gridSpan w:val="4"/>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16"/>
                <w:szCs w:val="16"/>
              </w:rPr>
            </w:pPr>
            <w:r>
              <w:rPr>
                <w:sz w:val="16"/>
                <w:szCs w:val="16"/>
              </w:rPr>
              <w:t> </w:t>
            </w:r>
          </w:p>
        </w:tc>
      </w:tr>
      <w:tr>
        <w:trPr>
          <w:trHeight w:val="75" w:hRule="atLeast"/>
        </w:trPr>
        <w:tc>
          <w:tcPr>
            <w:tcW w:w="22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351" w:type="dxa"/>
            <w:gridSpan w:val="7"/>
            <w:vMerge w:val="continue"/>
            <w:tcBorders>
              <w:top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2162" w:type="dxa"/>
            <w:gridSpan w:val="4"/>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16"/>
                <w:szCs w:val="16"/>
              </w:rPr>
            </w:pPr>
            <w:r>
              <w:rPr>
                <w:sz w:val="16"/>
                <w:szCs w:val="16"/>
              </w:rPr>
            </w:r>
          </w:p>
        </w:tc>
      </w:tr>
      <w:tr>
        <w:trPr>
          <w:trHeight w:val="30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038" w:type="dxa"/>
            <w:gridSpan w:val="9"/>
            <w:tcBorders>
              <w:right w:val="single" w:sz="4" w:space="0" w:color="000000"/>
            </w:tcBorders>
            <w:vAlign w:val="bottom"/>
          </w:tcPr>
          <w:p>
            <w:pPr>
              <w:pStyle w:val="Normal"/>
              <w:widowControl w:val="false"/>
              <w:spacing w:lineRule="auto" w:line="240"/>
              <w:ind w:hanging="0"/>
              <w:jc w:val="right"/>
              <w:rPr>
                <w:sz w:val="20"/>
                <w:szCs w:val="20"/>
              </w:rPr>
            </w:pPr>
            <w:r>
              <w:rPr>
                <w:sz w:val="20"/>
                <w:szCs w:val="20"/>
              </w:rPr>
              <w:t>Договор подряда (контракт)</w:t>
            </w:r>
          </w:p>
        </w:tc>
        <w:tc>
          <w:tcPr>
            <w:tcW w:w="1310" w:type="dxa"/>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right"/>
              <w:rPr>
                <w:sz w:val="20"/>
                <w:szCs w:val="20"/>
              </w:rPr>
            </w:pPr>
            <w:r>
              <w:rPr>
                <w:sz w:val="20"/>
                <w:szCs w:val="20"/>
              </w:rPr>
              <w:t xml:space="preserve">номер </w:t>
            </w:r>
          </w:p>
        </w:tc>
        <w:tc>
          <w:tcPr>
            <w:tcW w:w="2162" w:type="dxa"/>
            <w:gridSpan w:val="4"/>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left w:val="single" w:sz="4" w:space="0" w:color="000000"/>
              <w:bottom w:val="single" w:sz="4" w:space="0" w:color="000000"/>
            </w:tcBorders>
            <w:vAlign w:val="bottom"/>
          </w:tcPr>
          <w:p>
            <w:pPr>
              <w:pStyle w:val="Normal"/>
              <w:widowControl w:val="false"/>
              <w:spacing w:lineRule="auto" w:line="240"/>
              <w:ind w:hanging="0"/>
              <w:jc w:val="right"/>
              <w:rPr>
                <w:sz w:val="20"/>
                <w:szCs w:val="20"/>
              </w:rPr>
            </w:pPr>
            <w:r>
              <w:rPr>
                <w:sz w:val="20"/>
                <w:szCs w:val="20"/>
              </w:rPr>
              <w:t xml:space="preserve">дата </w:t>
            </w:r>
          </w:p>
        </w:tc>
        <w:tc>
          <w:tcPr>
            <w:tcW w:w="789" w:type="dxa"/>
            <w:gridSpan w:val="2"/>
            <w:tcBorders>
              <w:top w:val="single" w:sz="4" w:space="0" w:color="000000"/>
              <w:left w:val="single" w:sz="8"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681" w:type="dxa"/>
            <w:tcBorders>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692" w:type="dxa"/>
            <w:tcBorders>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300"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07" w:type="dxa"/>
            <w:gridSpan w:val="4"/>
            <w:tcBorders>
              <w:right w:val="single" w:sz="8" w:space="0" w:color="000000"/>
            </w:tcBorders>
            <w:vAlign w:val="bottom"/>
          </w:tcPr>
          <w:p>
            <w:pPr>
              <w:pStyle w:val="Normal"/>
              <w:widowControl w:val="false"/>
              <w:spacing w:lineRule="auto" w:line="240"/>
              <w:ind w:hanging="0"/>
              <w:jc w:val="right"/>
              <w:rPr>
                <w:sz w:val="20"/>
                <w:szCs w:val="20"/>
              </w:rPr>
            </w:pPr>
            <w:r>
              <w:rPr>
                <w:sz w:val="20"/>
                <w:szCs w:val="20"/>
              </w:rPr>
              <w:t>Вид операции</w:t>
            </w:r>
          </w:p>
        </w:tc>
        <w:tc>
          <w:tcPr>
            <w:tcW w:w="2162" w:type="dxa"/>
            <w:gridSpan w:val="4"/>
            <w:tcBorders>
              <w:top w:val="single" w:sz="4"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135" w:hRule="exac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4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625" w:type="dxa"/>
            <w:gridSpan w:val="3"/>
            <w:vMerge w:val="restart"/>
            <w:tcBorders>
              <w:top w:val="single" w:sz="4" w:space="0" w:color="000000"/>
              <w:left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Номер документа</w:t>
            </w:r>
          </w:p>
        </w:tc>
        <w:tc>
          <w:tcPr>
            <w:tcW w:w="2120" w:type="dxa"/>
            <w:gridSpan w:val="5"/>
            <w:vMerge w:val="restart"/>
            <w:tcBorders>
              <w:top w:val="single" w:sz="4" w:space="0" w:color="000000"/>
              <w:left w:val="single" w:sz="4" w:space="0" w:color="000000"/>
              <w:right w:val="single" w:sz="4" w:space="0" w:color="000000"/>
            </w:tcBorders>
            <w:vAlign w:val="center"/>
          </w:tcPr>
          <w:p>
            <w:pPr>
              <w:pStyle w:val="Normal"/>
              <w:widowControl w:val="false"/>
              <w:spacing w:lineRule="auto" w:line="240"/>
              <w:ind w:hanging="0"/>
              <w:jc w:val="center"/>
              <w:rPr>
                <w:sz w:val="18"/>
                <w:szCs w:val="18"/>
              </w:rPr>
            </w:pPr>
            <w:r>
              <w:rPr>
                <w:sz w:val="18"/>
                <w:szCs w:val="18"/>
              </w:rPr>
              <w:t>Дата составления</w:t>
            </w:r>
          </w:p>
        </w:tc>
        <w:tc>
          <w:tcPr>
            <w:tcW w:w="265" w:type="dxa"/>
            <w:tcBorders/>
            <w:vAlign w:val="bottom"/>
          </w:tcPr>
          <w:p>
            <w:pPr>
              <w:pStyle w:val="Normal"/>
              <w:widowControl w:val="false"/>
              <w:spacing w:lineRule="auto" w:line="254" w:before="0" w:after="160"/>
              <w:ind w:hanging="0"/>
              <w:jc w:val="left"/>
              <w:rPr>
                <w:sz w:val="18"/>
                <w:szCs w:val="18"/>
              </w:rPr>
            </w:pPr>
            <w:r>
              <w:rPr>
                <w:sz w:val="18"/>
                <w:szCs w:val="18"/>
              </w:rPr>
            </w:r>
          </w:p>
        </w:tc>
        <w:tc>
          <w:tcPr>
            <w:tcW w:w="3572" w:type="dxa"/>
            <w:gridSpan w:val="8"/>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18"/>
                <w:szCs w:val="18"/>
              </w:rPr>
            </w:pPr>
            <w:r>
              <w:rPr>
                <w:sz w:val="18"/>
                <w:szCs w:val="18"/>
              </w:rPr>
              <w:t>Отчетный период</w:t>
            </w:r>
          </w:p>
        </w:tc>
        <w:tc>
          <w:tcPr>
            <w:tcW w:w="568" w:type="dxa"/>
            <w:tcBorders/>
            <w:vAlign w:val="bottom"/>
          </w:tcPr>
          <w:p>
            <w:pPr>
              <w:pStyle w:val="Normal"/>
              <w:widowControl w:val="false"/>
              <w:spacing w:lineRule="auto" w:line="254" w:before="0" w:after="160"/>
              <w:ind w:hanging="0"/>
              <w:jc w:val="left"/>
              <w:rPr>
                <w:sz w:val="18"/>
                <w:szCs w:val="18"/>
              </w:rPr>
            </w:pPr>
            <w:r>
              <w:rPr>
                <w:sz w:val="18"/>
                <w:szCs w:val="18"/>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625" w:type="dxa"/>
            <w:gridSpan w:val="3"/>
            <w:vMerge w:val="continue"/>
            <w:tcBorders>
              <w:top w:val="single" w:sz="4" w:space="0" w:color="000000"/>
              <w:left w:val="single" w:sz="4" w:space="0" w:color="000000"/>
              <w:right w:val="single" w:sz="4" w:space="0" w:color="000000"/>
            </w:tcBorders>
            <w:vAlign w:val="center"/>
          </w:tcPr>
          <w:p>
            <w:pPr>
              <w:pStyle w:val="Normal"/>
              <w:widowControl w:val="false"/>
              <w:spacing w:lineRule="auto" w:line="254"/>
              <w:ind w:hanging="0"/>
              <w:jc w:val="left"/>
              <w:rPr>
                <w:sz w:val="18"/>
                <w:szCs w:val="18"/>
              </w:rPr>
            </w:pPr>
            <w:r>
              <w:rPr>
                <w:sz w:val="18"/>
                <w:szCs w:val="18"/>
              </w:rPr>
            </w:r>
          </w:p>
        </w:tc>
        <w:tc>
          <w:tcPr>
            <w:tcW w:w="2120" w:type="dxa"/>
            <w:gridSpan w:val="5"/>
            <w:vMerge w:val="continue"/>
            <w:tcBorders>
              <w:top w:val="single" w:sz="4" w:space="0" w:color="000000"/>
              <w:left w:val="single" w:sz="4" w:space="0" w:color="000000"/>
              <w:right w:val="single" w:sz="4" w:space="0" w:color="000000"/>
            </w:tcBorders>
            <w:vAlign w:val="center"/>
          </w:tcPr>
          <w:p>
            <w:pPr>
              <w:pStyle w:val="Normal"/>
              <w:widowControl w:val="false"/>
              <w:spacing w:lineRule="auto" w:line="254"/>
              <w:ind w:hanging="0"/>
              <w:jc w:val="left"/>
              <w:rPr>
                <w:sz w:val="18"/>
                <w:szCs w:val="18"/>
              </w:rPr>
            </w:pPr>
            <w:r>
              <w:rPr>
                <w:sz w:val="18"/>
                <w:szCs w:val="18"/>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509" w:type="dxa"/>
            <w:gridSpan w:val="4"/>
            <w:tcBorders>
              <w:top w:val="single" w:sz="4" w:space="0" w:color="000000"/>
              <w:left w:val="single" w:sz="4" w:space="0" w:color="000000"/>
              <w:right w:val="single" w:sz="4" w:space="0" w:color="000000"/>
            </w:tcBorders>
            <w:vAlign w:val="bottom"/>
          </w:tcPr>
          <w:p>
            <w:pPr>
              <w:pStyle w:val="Normal"/>
              <w:widowControl w:val="false"/>
              <w:spacing w:lineRule="auto" w:line="240"/>
              <w:ind w:hanging="0"/>
              <w:jc w:val="center"/>
              <w:rPr>
                <w:sz w:val="18"/>
                <w:szCs w:val="18"/>
              </w:rPr>
            </w:pPr>
            <w:r>
              <w:rPr>
                <w:sz w:val="18"/>
                <w:szCs w:val="18"/>
              </w:rPr>
              <w:t>с</w:t>
            </w:r>
          </w:p>
        </w:tc>
        <w:tc>
          <w:tcPr>
            <w:tcW w:w="2063" w:type="dxa"/>
            <w:gridSpan w:val="4"/>
            <w:tcBorders>
              <w:top w:val="single" w:sz="4" w:space="0" w:color="000000"/>
              <w:right w:val="single" w:sz="4" w:space="0" w:color="000000"/>
            </w:tcBorders>
            <w:vAlign w:val="bottom"/>
          </w:tcPr>
          <w:p>
            <w:pPr>
              <w:pStyle w:val="Normal"/>
              <w:widowControl w:val="false"/>
              <w:spacing w:lineRule="auto" w:line="240"/>
              <w:ind w:hanging="0"/>
              <w:jc w:val="center"/>
              <w:rPr>
                <w:sz w:val="18"/>
                <w:szCs w:val="18"/>
              </w:rPr>
            </w:pPr>
            <w:r>
              <w:rPr>
                <w:sz w:val="18"/>
                <w:szCs w:val="18"/>
              </w:rPr>
              <w:t>по</w:t>
            </w:r>
          </w:p>
        </w:tc>
        <w:tc>
          <w:tcPr>
            <w:tcW w:w="568" w:type="dxa"/>
            <w:tcBorders/>
            <w:vAlign w:val="bottom"/>
          </w:tcPr>
          <w:p>
            <w:pPr>
              <w:pStyle w:val="Normal"/>
              <w:widowControl w:val="false"/>
              <w:spacing w:lineRule="auto" w:line="254" w:before="0" w:after="160"/>
              <w:ind w:hanging="0"/>
              <w:jc w:val="left"/>
              <w:rPr>
                <w:sz w:val="18"/>
                <w:szCs w:val="18"/>
              </w:rPr>
            </w:pPr>
            <w:r>
              <w:rPr>
                <w:sz w:val="18"/>
                <w:szCs w:val="18"/>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40"/>
              <w:ind w:hanging="0"/>
              <w:jc w:val="right"/>
              <w:rPr>
                <w:b/>
                <w:bCs/>
                <w:sz w:val="22"/>
                <w:szCs w:val="22"/>
              </w:rPr>
            </w:pPr>
            <w:r>
              <w:rPr>
                <w:b/>
                <w:bCs/>
                <w:sz w:val="22"/>
                <w:szCs w:val="22"/>
              </w:rPr>
              <w:t>АКТ</w:t>
            </w:r>
          </w:p>
        </w:tc>
        <w:tc>
          <w:tcPr>
            <w:tcW w:w="266" w:type="dxa"/>
            <w:tcBorders/>
            <w:vAlign w:val="bottom"/>
          </w:tcPr>
          <w:p>
            <w:pPr>
              <w:pStyle w:val="Normal"/>
              <w:widowControl w:val="false"/>
              <w:spacing w:lineRule="auto" w:line="254" w:before="0" w:after="160"/>
              <w:ind w:hanging="0"/>
              <w:jc w:val="left"/>
              <w:rPr>
                <w:b/>
                <w:bCs/>
                <w:sz w:val="22"/>
                <w:szCs w:val="22"/>
              </w:rPr>
            </w:pPr>
            <w:r>
              <w:rPr>
                <w:b/>
                <w:bCs/>
                <w:sz w:val="22"/>
                <w:szCs w:val="22"/>
              </w:rPr>
            </w:r>
          </w:p>
        </w:tc>
        <w:tc>
          <w:tcPr>
            <w:tcW w:w="1625" w:type="dxa"/>
            <w:gridSpan w:val="3"/>
            <w:tcBorders>
              <w:top w:val="single" w:sz="8" w:space="0" w:color="000000"/>
              <w:left w:val="single" w:sz="8"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120" w:type="dxa"/>
            <w:gridSpan w:val="5"/>
            <w:tcBorders>
              <w:top w:val="single" w:sz="8"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5"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509" w:type="dxa"/>
            <w:gridSpan w:val="4"/>
            <w:tcBorders>
              <w:top w:val="single" w:sz="8" w:space="0" w:color="000000"/>
              <w:left w:val="single" w:sz="8"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063" w:type="dxa"/>
            <w:gridSpan w:val="4"/>
            <w:tcBorders>
              <w:top w:val="single" w:sz="8"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568" w:type="dxa"/>
            <w:tcBorders/>
            <w:vAlign w:val="bottom"/>
          </w:tcPr>
          <w:p>
            <w:pPr>
              <w:pStyle w:val="Normal"/>
              <w:widowControl w:val="false"/>
              <w:spacing w:lineRule="auto" w:line="254" w:before="0" w:after="160"/>
              <w:ind w:hanging="0"/>
              <w:jc w:val="left"/>
              <w:rPr>
                <w:sz w:val="20"/>
                <w:szCs w:val="20"/>
              </w:rPr>
            </w:pPr>
            <w:r>
              <w:rPr>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91" w:type="dxa"/>
            <w:gridSpan w:val="10"/>
            <w:tcBorders/>
            <w:vAlign w:val="bottom"/>
          </w:tcPr>
          <w:p>
            <w:pPr>
              <w:pStyle w:val="Normal"/>
              <w:widowControl w:val="false"/>
              <w:spacing w:lineRule="auto" w:line="240"/>
              <w:ind w:hanging="0"/>
              <w:jc w:val="center"/>
              <w:rPr>
                <w:b/>
                <w:bCs/>
                <w:sz w:val="22"/>
                <w:szCs w:val="22"/>
              </w:rPr>
            </w:pPr>
            <w:r>
              <w:rPr>
                <w:b/>
                <w:bCs/>
                <w:sz w:val="22"/>
                <w:szCs w:val="22"/>
              </w:rPr>
              <w:t>О ПРИЕМКЕ ВЫПОЛНЕННЫХ РАБОТ</w:t>
            </w:r>
          </w:p>
        </w:tc>
        <w:tc>
          <w:tcPr>
            <w:tcW w:w="266" w:type="dxa"/>
            <w:tcBorders/>
            <w:vAlign w:val="bottom"/>
          </w:tcPr>
          <w:p>
            <w:pPr>
              <w:pStyle w:val="Normal"/>
              <w:widowControl w:val="false"/>
              <w:spacing w:lineRule="auto" w:line="254" w:before="0" w:after="160"/>
              <w:ind w:hanging="0"/>
              <w:jc w:val="left"/>
              <w:rPr>
                <w:b/>
                <w:bCs/>
                <w:sz w:val="22"/>
                <w:szCs w:val="22"/>
              </w:rPr>
            </w:pPr>
            <w:r>
              <w:rPr>
                <w:b/>
                <w:bCs/>
                <w:sz w:val="22"/>
                <w:szCs w:val="22"/>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1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3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307" w:type="dxa"/>
            <w:gridSpan w:val="29"/>
            <w:tcBorders/>
            <w:vAlign w:val="bottom"/>
          </w:tcPr>
          <w:p>
            <w:pPr>
              <w:pStyle w:val="Normal"/>
              <w:widowControl w:val="false"/>
              <w:spacing w:lineRule="auto" w:line="240"/>
              <w:ind w:hanging="0"/>
              <w:jc w:val="left"/>
              <w:rPr>
                <w:sz w:val="20"/>
                <w:szCs w:val="20"/>
              </w:rPr>
            </w:pPr>
            <w:r>
              <w:rPr>
                <w:sz w:val="20"/>
                <w:szCs w:val="20"/>
              </w:rPr>
              <w:t>Сметная (договорная) стоимость в соответствии с договором подряда (субподряда)</w:t>
            </w:r>
          </w:p>
        </w:tc>
        <w:tc>
          <w:tcPr>
            <w:tcW w:w="568" w:type="dxa"/>
            <w:tcBorders/>
            <w:vAlign w:val="bottom"/>
          </w:tcPr>
          <w:p>
            <w:pPr>
              <w:pStyle w:val="Normal"/>
              <w:widowControl w:val="false"/>
              <w:spacing w:lineRule="auto" w:line="240"/>
              <w:ind w:hanging="0"/>
              <w:jc w:val="right"/>
              <w:rPr>
                <w:sz w:val="20"/>
                <w:szCs w:val="20"/>
              </w:rPr>
            </w:pPr>
            <w:r>
              <w:rPr>
                <w:sz w:val="20"/>
                <w:szCs w:val="20"/>
              </w:rPr>
              <w:t>руб.</w:t>
            </w:r>
          </w:p>
        </w:tc>
        <w:tc>
          <w:tcPr>
            <w:tcW w:w="68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1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center"/>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70" w:hRule="atLeast"/>
        </w:trPr>
        <w:tc>
          <w:tcPr>
            <w:tcW w:w="2773" w:type="dxa"/>
            <w:gridSpan w:val="5"/>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Номер</w:t>
            </w:r>
          </w:p>
        </w:tc>
        <w:tc>
          <w:tcPr>
            <w:tcW w:w="3439" w:type="dxa"/>
            <w:gridSpan w:val="9"/>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Наименование работ</w:t>
            </w:r>
          </w:p>
        </w:tc>
        <w:tc>
          <w:tcPr>
            <w:tcW w:w="1359" w:type="dxa"/>
            <w:gridSpan w:val="2"/>
            <w:vMerge w:val="restart"/>
            <w:tcBorders>
              <w:top w:val="single" w:sz="4" w:space="0" w:color="000000"/>
              <w:left w:val="single" w:sz="4" w:space="0" w:color="000000"/>
              <w:bottom w:val="single" w:sz="4" w:space="0" w:color="000000"/>
            </w:tcBorders>
            <w:vAlign w:val="center"/>
          </w:tcPr>
          <w:p>
            <w:pPr>
              <w:pStyle w:val="Normal"/>
              <w:widowControl w:val="false"/>
              <w:spacing w:lineRule="auto" w:line="240"/>
              <w:ind w:hanging="0"/>
              <w:jc w:val="center"/>
              <w:rPr>
                <w:sz w:val="20"/>
                <w:szCs w:val="20"/>
              </w:rPr>
            </w:pPr>
            <w:r>
              <w:rPr>
                <w:sz w:val="20"/>
                <w:szCs w:val="20"/>
              </w:rPr>
              <w:t>Номер единичной расценки</w:t>
            </w:r>
          </w:p>
        </w:tc>
        <w:tc>
          <w:tcPr>
            <w:tcW w:w="1654" w:type="dxa"/>
            <w:gridSpan w:val="4"/>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Единица измерения</w:t>
            </w:r>
          </w:p>
        </w:tc>
        <w:tc>
          <w:tcPr>
            <w:tcW w:w="6244" w:type="dxa"/>
            <w:gridSpan w:val="13"/>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Выполнено работ</w:t>
            </w:r>
          </w:p>
        </w:tc>
      </w:tr>
      <w:tr>
        <w:trPr>
          <w:trHeight w:val="315" w:hRule="atLeast"/>
        </w:trPr>
        <w:tc>
          <w:tcPr>
            <w:tcW w:w="1461"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по</w:t>
              <w:br/>
              <w:t>поряд-</w:t>
              <w:br/>
              <w:t>ку</w:t>
            </w:r>
          </w:p>
        </w:tc>
        <w:tc>
          <w:tcPr>
            <w:tcW w:w="1312" w:type="dxa"/>
            <w:gridSpan w:val="3"/>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позиции по смете</w:t>
            </w:r>
          </w:p>
        </w:tc>
        <w:tc>
          <w:tcPr>
            <w:tcW w:w="3439" w:type="dxa"/>
            <w:gridSpan w:val="9"/>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359" w:type="dxa"/>
            <w:gridSpan w:val="2"/>
            <w:vMerge w:val="continue"/>
            <w:tcBorders>
              <w:top w:val="single" w:sz="4" w:space="0" w:color="000000"/>
              <w:left w:val="single" w:sz="4" w:space="0" w:color="000000"/>
              <w:bottom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654"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709" w:type="dxa"/>
            <w:gridSpan w:val="4"/>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количество</w:t>
            </w:r>
          </w:p>
        </w:tc>
        <w:tc>
          <w:tcPr>
            <w:tcW w:w="2373" w:type="dxa"/>
            <w:gridSpan w:val="5"/>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цена за единицу,</w:t>
              <w:br/>
              <w:t>руб.</w:t>
            </w:r>
          </w:p>
        </w:tc>
        <w:tc>
          <w:tcPr>
            <w:tcW w:w="2162" w:type="dxa"/>
            <w:gridSpan w:val="4"/>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стоимость,</w:t>
              <w:br/>
              <w:t>руб.</w:t>
            </w:r>
          </w:p>
        </w:tc>
      </w:tr>
      <w:tr>
        <w:trPr>
          <w:trHeight w:val="300" w:hRule="atLeast"/>
        </w:trPr>
        <w:tc>
          <w:tcPr>
            <w:tcW w:w="1461"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1</w:t>
            </w:r>
          </w:p>
        </w:tc>
        <w:tc>
          <w:tcPr>
            <w:tcW w:w="1312" w:type="dxa"/>
            <w:gridSpan w:val="3"/>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2</w:t>
            </w:r>
          </w:p>
        </w:tc>
        <w:tc>
          <w:tcPr>
            <w:tcW w:w="3439" w:type="dxa"/>
            <w:gridSpan w:val="9"/>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3</w:t>
            </w:r>
          </w:p>
        </w:tc>
        <w:tc>
          <w:tcPr>
            <w:tcW w:w="1359" w:type="dxa"/>
            <w:gridSpan w:val="2"/>
            <w:tcBorders>
              <w:top w:val="single" w:sz="4" w:space="0" w:color="000000"/>
              <w:bottom w:val="single" w:sz="4" w:space="0" w:color="000000"/>
            </w:tcBorders>
            <w:vAlign w:val="center"/>
          </w:tcPr>
          <w:p>
            <w:pPr>
              <w:pStyle w:val="Normal"/>
              <w:widowControl w:val="false"/>
              <w:spacing w:lineRule="auto" w:line="240"/>
              <w:ind w:hanging="0"/>
              <w:jc w:val="center"/>
              <w:rPr>
                <w:sz w:val="20"/>
                <w:szCs w:val="20"/>
              </w:rPr>
            </w:pPr>
            <w:r>
              <w:rPr>
                <w:sz w:val="20"/>
                <w:szCs w:val="20"/>
              </w:rPr>
              <w:t>4</w:t>
            </w:r>
          </w:p>
        </w:tc>
        <w:tc>
          <w:tcPr>
            <w:tcW w:w="1654"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5</w:t>
            </w:r>
          </w:p>
        </w:tc>
        <w:tc>
          <w:tcPr>
            <w:tcW w:w="1709" w:type="dxa"/>
            <w:gridSpan w:val="4"/>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6</w:t>
            </w:r>
          </w:p>
        </w:tc>
        <w:tc>
          <w:tcPr>
            <w:tcW w:w="2373" w:type="dxa"/>
            <w:gridSpan w:val="5"/>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7</w:t>
            </w:r>
          </w:p>
        </w:tc>
        <w:tc>
          <w:tcPr>
            <w:tcW w:w="2162" w:type="dxa"/>
            <w:gridSpan w:val="4"/>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8</w:t>
            </w:r>
          </w:p>
        </w:tc>
      </w:tr>
      <w:tr>
        <w:trPr>
          <w:trHeight w:val="300" w:hRule="atLeast"/>
        </w:trPr>
        <w:tc>
          <w:tcPr>
            <w:tcW w:w="1461"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312" w:type="dxa"/>
            <w:gridSpan w:val="3"/>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439" w:type="dxa"/>
            <w:gridSpan w:val="9"/>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359" w:type="dxa"/>
            <w:gridSpan w:val="2"/>
            <w:tcBorders>
              <w:top w:val="single" w:sz="4" w:space="0" w:color="000000"/>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654" w:type="dxa"/>
            <w:gridSpan w:val="4"/>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09"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373" w:type="dxa"/>
            <w:gridSpan w:val="5"/>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162"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300" w:hRule="atLeast"/>
        </w:trPr>
        <w:tc>
          <w:tcPr>
            <w:tcW w:w="1461"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312" w:type="dxa"/>
            <w:gridSpan w:val="3"/>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439" w:type="dxa"/>
            <w:gridSpan w:val="9"/>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359" w:type="dxa"/>
            <w:gridSpan w:val="2"/>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654"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09"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373" w:type="dxa"/>
            <w:gridSpan w:val="5"/>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162"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300" w:hRule="atLeast"/>
        </w:trPr>
        <w:tc>
          <w:tcPr>
            <w:tcW w:w="1461"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312" w:type="dxa"/>
            <w:gridSpan w:val="3"/>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439" w:type="dxa"/>
            <w:gridSpan w:val="9"/>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359" w:type="dxa"/>
            <w:gridSpan w:val="2"/>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654"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09"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373" w:type="dxa"/>
            <w:gridSpan w:val="5"/>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162"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300" w:hRule="atLeast"/>
        </w:trPr>
        <w:tc>
          <w:tcPr>
            <w:tcW w:w="22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40"/>
              <w:ind w:hanging="0"/>
              <w:jc w:val="right"/>
              <w:rPr>
                <w:sz w:val="22"/>
                <w:szCs w:val="22"/>
              </w:rPr>
            </w:pPr>
            <w:r>
              <w:rPr>
                <w:sz w:val="22"/>
                <w:szCs w:val="22"/>
              </w:rPr>
              <w:t>Итого</w:t>
            </w:r>
          </w:p>
        </w:tc>
        <w:tc>
          <w:tcPr>
            <w:tcW w:w="266" w:type="dxa"/>
            <w:tcBorders/>
            <w:vAlign w:val="bottom"/>
          </w:tcPr>
          <w:p>
            <w:pPr>
              <w:pStyle w:val="Normal"/>
              <w:widowControl w:val="false"/>
              <w:spacing w:lineRule="auto" w:line="254" w:before="0" w:after="160"/>
              <w:ind w:hanging="0"/>
              <w:jc w:val="left"/>
              <w:rPr>
                <w:sz w:val="22"/>
                <w:szCs w:val="22"/>
              </w:rPr>
            </w:pPr>
            <w:r>
              <w:rPr>
                <w:sz w:val="22"/>
                <w:szCs w:val="22"/>
              </w:rPr>
            </w:r>
          </w:p>
        </w:tc>
        <w:tc>
          <w:tcPr>
            <w:tcW w:w="1709" w:type="dxa"/>
            <w:gridSpan w:val="4"/>
            <w:tcBorders>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2"/>
                <w:szCs w:val="22"/>
              </w:rPr>
            </w:pPr>
            <w:r>
              <w:rPr>
                <w:sz w:val="22"/>
                <w:szCs w:val="22"/>
              </w:rPr>
              <w:t> </w:t>
            </w:r>
          </w:p>
        </w:tc>
        <w:tc>
          <w:tcPr>
            <w:tcW w:w="2373" w:type="dxa"/>
            <w:gridSpan w:val="5"/>
            <w:tcBorders>
              <w:bottom w:val="single" w:sz="4" w:space="0" w:color="000000"/>
              <w:right w:val="single" w:sz="4" w:space="0" w:color="000000"/>
            </w:tcBorders>
            <w:vAlign w:val="bottom"/>
          </w:tcPr>
          <w:p>
            <w:pPr>
              <w:pStyle w:val="Normal"/>
              <w:widowControl w:val="false"/>
              <w:spacing w:lineRule="auto" w:line="240"/>
              <w:ind w:hanging="0"/>
              <w:jc w:val="center"/>
              <w:rPr>
                <w:sz w:val="22"/>
                <w:szCs w:val="22"/>
              </w:rPr>
            </w:pPr>
            <w:r>
              <w:rPr>
                <w:sz w:val="22"/>
                <w:szCs w:val="22"/>
              </w:rPr>
              <w:t>Х</w:t>
            </w:r>
          </w:p>
        </w:tc>
        <w:tc>
          <w:tcPr>
            <w:tcW w:w="2162" w:type="dxa"/>
            <w:gridSpan w:val="4"/>
            <w:tcBorders>
              <w:bottom w:val="single" w:sz="4" w:space="0" w:color="000000"/>
              <w:right w:val="single" w:sz="4" w:space="0" w:color="000000"/>
            </w:tcBorders>
            <w:vAlign w:val="bottom"/>
          </w:tcPr>
          <w:p>
            <w:pPr>
              <w:pStyle w:val="Normal"/>
              <w:widowControl w:val="false"/>
              <w:spacing w:lineRule="auto" w:line="240"/>
              <w:ind w:hanging="0"/>
              <w:jc w:val="center"/>
              <w:rPr>
                <w:sz w:val="22"/>
                <w:szCs w:val="22"/>
              </w:rPr>
            </w:pPr>
            <w:r>
              <w:rPr>
                <w:sz w:val="22"/>
                <w:szCs w:val="22"/>
              </w:rPr>
              <w:t> </w:t>
            </w:r>
          </w:p>
        </w:tc>
      </w:tr>
      <w:tr>
        <w:trPr>
          <w:trHeight w:val="300" w:hRule="exact"/>
        </w:trPr>
        <w:tc>
          <w:tcPr>
            <w:tcW w:w="221" w:type="dxa"/>
            <w:tcBorders/>
            <w:vAlign w:val="bottom"/>
          </w:tcPr>
          <w:p>
            <w:pPr>
              <w:pStyle w:val="Normal"/>
              <w:widowControl w:val="false"/>
              <w:spacing w:lineRule="auto" w:line="254" w:before="0" w:after="160"/>
              <w:ind w:hanging="0"/>
              <w:jc w:val="left"/>
              <w:rPr>
                <w:sz w:val="22"/>
                <w:szCs w:val="22"/>
              </w:rPr>
            </w:pPr>
            <w:r>
              <w:rPr>
                <w:sz w:val="22"/>
                <w:szCs w:val="22"/>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2" w:type="dxa"/>
            <w:gridSpan w:val="3"/>
            <w:tcBorders/>
            <w:vAlign w:val="bottom"/>
          </w:tcPr>
          <w:p>
            <w:pPr>
              <w:pStyle w:val="Normal"/>
              <w:widowControl w:val="false"/>
              <w:spacing w:lineRule="auto" w:line="240"/>
              <w:ind w:hanging="0"/>
              <w:jc w:val="left"/>
              <w:rPr>
                <w:b/>
                <w:bCs/>
                <w:sz w:val="22"/>
                <w:szCs w:val="22"/>
              </w:rPr>
            </w:pPr>
            <w:r>
              <w:rPr>
                <w:b/>
                <w:bCs/>
                <w:sz w:val="22"/>
                <w:szCs w:val="22"/>
              </w:rPr>
              <w:t>Сдал</w:t>
            </w:r>
          </w:p>
        </w:tc>
        <w:tc>
          <w:tcPr>
            <w:tcW w:w="1495" w:type="dxa"/>
            <w:gridSpan w:val="4"/>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c>
          <w:tcPr>
            <w:tcW w:w="266"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1146" w:type="dxa"/>
            <w:gridSpan w:val="2"/>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c>
          <w:tcPr>
            <w:tcW w:w="266"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9523" w:type="dxa"/>
            <w:gridSpan w:val="20"/>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r>
      <w:tr>
        <w:trPr>
          <w:trHeight w:val="210" w:hRule="atLeast"/>
        </w:trPr>
        <w:tc>
          <w:tcPr>
            <w:tcW w:w="221"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495" w:type="dxa"/>
            <w:gridSpan w:val="4"/>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(должность)</w:t>
            </w:r>
          </w:p>
        </w:tc>
        <w:tc>
          <w:tcPr>
            <w:tcW w:w="266" w:type="dxa"/>
            <w:tcBorders/>
            <w:vAlign w:val="bottom"/>
          </w:tcPr>
          <w:p>
            <w:pPr>
              <w:pStyle w:val="Normal"/>
              <w:widowControl w:val="false"/>
              <w:spacing w:lineRule="auto" w:line="254" w:before="0" w:after="160"/>
              <w:ind w:hanging="0"/>
              <w:jc w:val="left"/>
              <w:rPr>
                <w:sz w:val="16"/>
                <w:szCs w:val="16"/>
              </w:rPr>
            </w:pPr>
            <w:r>
              <w:rPr>
                <w:sz w:val="16"/>
                <w:szCs w:val="16"/>
              </w:rPr>
            </w:r>
          </w:p>
        </w:tc>
        <w:tc>
          <w:tcPr>
            <w:tcW w:w="1146" w:type="dxa"/>
            <w:gridSpan w:val="2"/>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(подпись)</w:t>
            </w:r>
          </w:p>
        </w:tc>
        <w:tc>
          <w:tcPr>
            <w:tcW w:w="266" w:type="dxa"/>
            <w:tcBorders/>
            <w:vAlign w:val="bottom"/>
          </w:tcPr>
          <w:p>
            <w:pPr>
              <w:pStyle w:val="Normal"/>
              <w:widowControl w:val="false"/>
              <w:spacing w:lineRule="auto" w:line="254" w:before="0" w:after="160"/>
              <w:ind w:hanging="0"/>
              <w:jc w:val="left"/>
              <w:rPr>
                <w:sz w:val="16"/>
                <w:szCs w:val="16"/>
              </w:rPr>
            </w:pPr>
            <w:r>
              <w:rPr>
                <w:sz w:val="16"/>
                <w:szCs w:val="16"/>
              </w:rPr>
            </w:r>
          </w:p>
        </w:tc>
        <w:tc>
          <w:tcPr>
            <w:tcW w:w="9523" w:type="dxa"/>
            <w:gridSpan w:val="2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25" w:hRule="exact"/>
        </w:trPr>
        <w:tc>
          <w:tcPr>
            <w:tcW w:w="22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15"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gridSpan w:val="2"/>
            <w:tcBorders/>
            <w:vAlign w:val="bottom"/>
          </w:tcPr>
          <w:p>
            <w:pPr>
              <w:pStyle w:val="Normal"/>
              <w:widowControl w:val="false"/>
              <w:spacing w:lineRule="auto" w:line="240"/>
              <w:ind w:hanging="0"/>
              <w:jc w:val="left"/>
              <w:rPr>
                <w:sz w:val="22"/>
                <w:szCs w:val="22"/>
              </w:rPr>
            </w:pPr>
            <w:r>
              <w:rPr>
                <w:sz w:val="22"/>
                <w:szCs w:val="22"/>
              </w:rPr>
              <w:t>М.П.</w:t>
            </w:r>
          </w:p>
        </w:tc>
        <w:tc>
          <w:tcPr>
            <w:tcW w:w="294" w:type="dxa"/>
            <w:tcBorders/>
            <w:vAlign w:val="bottom"/>
          </w:tcPr>
          <w:p>
            <w:pPr>
              <w:pStyle w:val="Normal"/>
              <w:widowControl w:val="false"/>
              <w:spacing w:lineRule="auto" w:line="254" w:before="0" w:after="160"/>
              <w:ind w:hanging="0"/>
              <w:jc w:val="left"/>
              <w:rPr>
                <w:sz w:val="22"/>
                <w:szCs w:val="22"/>
              </w:rPr>
            </w:pPr>
            <w:r>
              <w:rPr>
                <w:sz w:val="22"/>
                <w:szCs w:val="22"/>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25"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2" w:type="dxa"/>
            <w:gridSpan w:val="3"/>
            <w:tcBorders/>
            <w:vAlign w:val="bottom"/>
          </w:tcPr>
          <w:p>
            <w:pPr>
              <w:pStyle w:val="Normal"/>
              <w:widowControl w:val="false"/>
              <w:spacing w:lineRule="auto" w:line="240"/>
              <w:ind w:hanging="0"/>
              <w:jc w:val="left"/>
              <w:rPr>
                <w:b/>
                <w:bCs/>
                <w:sz w:val="22"/>
                <w:szCs w:val="22"/>
              </w:rPr>
            </w:pPr>
            <w:r>
              <w:rPr>
                <w:b/>
                <w:bCs/>
                <w:sz w:val="22"/>
                <w:szCs w:val="22"/>
              </w:rPr>
              <w:t>Принял</w:t>
            </w:r>
          </w:p>
        </w:tc>
        <w:tc>
          <w:tcPr>
            <w:tcW w:w="1495" w:type="dxa"/>
            <w:gridSpan w:val="4"/>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c>
          <w:tcPr>
            <w:tcW w:w="266"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1146" w:type="dxa"/>
            <w:gridSpan w:val="2"/>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c>
          <w:tcPr>
            <w:tcW w:w="266"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9523" w:type="dxa"/>
            <w:gridSpan w:val="20"/>
            <w:tcBorders>
              <w:bottom w:val="single" w:sz="4" w:space="0" w:color="000000"/>
            </w:tcBorders>
            <w:vAlign w:val="bottom"/>
          </w:tcPr>
          <w:p>
            <w:pPr>
              <w:pStyle w:val="Normal"/>
              <w:widowControl w:val="false"/>
              <w:spacing w:lineRule="auto" w:line="240"/>
              <w:ind w:hanging="0"/>
              <w:jc w:val="center"/>
              <w:rPr>
                <w:rFonts w:ascii="Calibri" w:hAnsi="Calibri" w:cs="Calibri"/>
                <w:color w:val="000000"/>
                <w:sz w:val="22"/>
                <w:szCs w:val="22"/>
              </w:rPr>
            </w:pPr>
            <w:r>
              <w:rPr>
                <w:rFonts w:cs="Calibri" w:ascii="Calibri" w:hAnsi="Calibri"/>
                <w:color w:val="000000"/>
                <w:sz w:val="22"/>
                <w:szCs w:val="22"/>
              </w:rPr>
              <w:t> </w:t>
            </w:r>
          </w:p>
        </w:tc>
      </w:tr>
      <w:tr>
        <w:trPr>
          <w:trHeight w:val="210" w:hRule="atLeast"/>
        </w:trPr>
        <w:tc>
          <w:tcPr>
            <w:tcW w:w="221"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495" w:type="dxa"/>
            <w:gridSpan w:val="4"/>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(должность)</w:t>
            </w:r>
          </w:p>
        </w:tc>
        <w:tc>
          <w:tcPr>
            <w:tcW w:w="266" w:type="dxa"/>
            <w:tcBorders/>
            <w:vAlign w:val="bottom"/>
          </w:tcPr>
          <w:p>
            <w:pPr>
              <w:pStyle w:val="Normal"/>
              <w:widowControl w:val="false"/>
              <w:spacing w:lineRule="auto" w:line="254" w:before="0" w:after="160"/>
              <w:ind w:hanging="0"/>
              <w:jc w:val="left"/>
              <w:rPr>
                <w:sz w:val="16"/>
                <w:szCs w:val="16"/>
              </w:rPr>
            </w:pPr>
            <w:r>
              <w:rPr>
                <w:sz w:val="16"/>
                <w:szCs w:val="16"/>
              </w:rPr>
            </w:r>
          </w:p>
        </w:tc>
        <w:tc>
          <w:tcPr>
            <w:tcW w:w="1146" w:type="dxa"/>
            <w:gridSpan w:val="2"/>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(подпись)</w:t>
            </w:r>
          </w:p>
        </w:tc>
        <w:tc>
          <w:tcPr>
            <w:tcW w:w="266" w:type="dxa"/>
            <w:tcBorders/>
            <w:vAlign w:val="bottom"/>
          </w:tcPr>
          <w:p>
            <w:pPr>
              <w:pStyle w:val="Normal"/>
              <w:widowControl w:val="false"/>
              <w:spacing w:lineRule="auto" w:line="254" w:before="0" w:after="160"/>
              <w:ind w:hanging="0"/>
              <w:jc w:val="left"/>
              <w:rPr>
                <w:sz w:val="16"/>
                <w:szCs w:val="16"/>
              </w:rPr>
            </w:pPr>
            <w:r>
              <w:rPr>
                <w:sz w:val="16"/>
                <w:szCs w:val="16"/>
              </w:rPr>
            </w:r>
          </w:p>
        </w:tc>
        <w:tc>
          <w:tcPr>
            <w:tcW w:w="9523" w:type="dxa"/>
            <w:gridSpan w:val="2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25" w:hRule="exact"/>
        </w:trPr>
        <w:tc>
          <w:tcPr>
            <w:tcW w:w="22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15" w:hRule="atLeas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gridSpan w:val="2"/>
            <w:tcBorders/>
            <w:vAlign w:val="bottom"/>
          </w:tcPr>
          <w:p>
            <w:pPr>
              <w:pStyle w:val="Normal"/>
              <w:widowControl w:val="false"/>
              <w:spacing w:lineRule="auto" w:line="240"/>
              <w:ind w:hanging="0"/>
              <w:jc w:val="left"/>
              <w:rPr>
                <w:sz w:val="22"/>
                <w:szCs w:val="22"/>
              </w:rPr>
            </w:pPr>
            <w:r>
              <w:rPr>
                <w:sz w:val="22"/>
                <w:szCs w:val="22"/>
              </w:rPr>
              <w:t>М.П.</w:t>
            </w:r>
          </w:p>
        </w:tc>
        <w:tc>
          <w:tcPr>
            <w:tcW w:w="294" w:type="dxa"/>
            <w:tcBorders/>
            <w:vAlign w:val="bottom"/>
          </w:tcPr>
          <w:p>
            <w:pPr>
              <w:pStyle w:val="Normal"/>
              <w:widowControl w:val="false"/>
              <w:spacing w:lineRule="auto" w:line="254" w:before="0" w:after="160"/>
              <w:ind w:hanging="0"/>
              <w:jc w:val="left"/>
              <w:rPr>
                <w:sz w:val="22"/>
                <w:szCs w:val="22"/>
              </w:rPr>
            </w:pPr>
            <w:r>
              <w:rPr>
                <w:sz w:val="22"/>
                <w:szCs w:val="22"/>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exact"/>
        </w:trPr>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40"/>
              <w:ind w:hanging="0"/>
              <w:jc w:val="left"/>
              <w:rPr>
                <w:rFonts w:eastAsia="Calibri"/>
                <w:sz w:val="20"/>
                <w:szCs w:val="20"/>
              </w:rPr>
            </w:pPr>
            <w:r>
              <w:rPr>
                <w:rFonts w:eastAsia="Calibri"/>
                <w:sz w:val="20"/>
                <w:szCs w:val="20"/>
              </w:rPr>
            </w:r>
          </w:p>
        </w:tc>
        <w:tc>
          <w:tcPr>
            <w:tcW w:w="2552" w:type="dxa"/>
            <w:gridSpan w:val="4"/>
            <w:tcBorders/>
            <w:vAlign w:val="bottom"/>
          </w:tcPr>
          <w:p>
            <w:pPr>
              <w:pStyle w:val="Normal"/>
              <w:widowControl w:val="false"/>
              <w:spacing w:lineRule="auto" w:line="240"/>
              <w:ind w:hanging="0"/>
              <w:jc w:val="left"/>
              <w:rPr>
                <w:color w:val="000000"/>
                <w:sz w:val="20"/>
                <w:szCs w:val="22"/>
              </w:rPr>
            </w:pPr>
            <w:r>
              <w:rPr>
                <w:color w:val="000000"/>
                <w:sz w:val="20"/>
                <w:szCs w:val="22"/>
              </w:rPr>
              <w:t>Примечание:</w:t>
            </w:r>
          </w:p>
        </w:tc>
        <w:tc>
          <w:tcPr>
            <w:tcW w:w="520"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32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5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94"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8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40"/>
              <w:ind w:hanging="0"/>
              <w:jc w:val="left"/>
              <w:rPr>
                <w:rFonts w:eastAsia="Calibri"/>
                <w:sz w:val="20"/>
                <w:szCs w:val="20"/>
              </w:rPr>
            </w:pPr>
            <w:r>
              <w:rPr>
                <w:rFonts w:eastAsia="Calibri"/>
                <w:sz w:val="20"/>
                <w:szCs w:val="20"/>
              </w:rPr>
            </w:r>
          </w:p>
        </w:tc>
        <w:tc>
          <w:tcPr>
            <w:tcW w:w="4578" w:type="dxa"/>
            <w:gridSpan w:val="10"/>
            <w:tcBorders/>
            <w:vAlign w:val="bottom"/>
          </w:tcPr>
          <w:p>
            <w:pPr>
              <w:pStyle w:val="Normal"/>
              <w:widowControl w:val="false"/>
              <w:spacing w:lineRule="auto" w:line="240"/>
              <w:ind w:hanging="0"/>
              <w:jc w:val="left"/>
              <w:rPr>
                <w:color w:val="000000"/>
                <w:sz w:val="20"/>
                <w:szCs w:val="22"/>
              </w:rPr>
            </w:pPr>
            <w:r>
              <w:rPr>
                <w:color w:val="000000"/>
                <w:sz w:val="20"/>
                <w:szCs w:val="22"/>
              </w:rPr>
              <w:t xml:space="preserve">* Указывается наименование компании: ОАО "ДРСК" </w:t>
            </w:r>
          </w:p>
        </w:tc>
        <w:tc>
          <w:tcPr>
            <w:tcW w:w="881"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40"/>
              <w:ind w:hanging="0"/>
              <w:jc w:val="left"/>
              <w:rPr>
                <w:rFonts w:eastAsia="Calibri"/>
                <w:sz w:val="20"/>
                <w:szCs w:val="20"/>
              </w:rPr>
            </w:pPr>
            <w:r>
              <w:rPr>
                <w:rFonts w:eastAsia="Calibri"/>
                <w:sz w:val="20"/>
                <w:szCs w:val="20"/>
              </w:rPr>
            </w:r>
          </w:p>
        </w:tc>
        <w:tc>
          <w:tcPr>
            <w:tcW w:w="7690" w:type="dxa"/>
            <w:gridSpan w:val="16"/>
            <w:tcBorders/>
            <w:vAlign w:val="bottom"/>
          </w:tcPr>
          <w:p>
            <w:pPr>
              <w:pStyle w:val="Normal"/>
              <w:widowControl w:val="false"/>
              <w:spacing w:lineRule="auto" w:line="240"/>
              <w:ind w:hanging="0"/>
              <w:jc w:val="left"/>
              <w:rPr>
                <w:color w:val="000000"/>
                <w:sz w:val="20"/>
                <w:szCs w:val="22"/>
              </w:rPr>
            </w:pPr>
            <w:r>
              <w:rPr>
                <w:color w:val="000000"/>
                <w:sz w:val="20"/>
                <w:szCs w:val="22"/>
              </w:rPr>
              <w:t>** Указывается наименование филиала, для которого реализуется мероприятие ИПР</w:t>
            </w:r>
          </w:p>
        </w:tc>
        <w:tc>
          <w:tcPr>
            <w:tcW w:w="267"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00" w:hRule="atLeast"/>
        </w:trPr>
        <w:tc>
          <w:tcPr>
            <w:tcW w:w="221" w:type="dxa"/>
            <w:tcBorders/>
            <w:vAlign w:val="bottom"/>
          </w:tcPr>
          <w:p>
            <w:pPr>
              <w:pStyle w:val="Normal"/>
              <w:widowControl w:val="false"/>
              <w:spacing w:lineRule="auto" w:line="240"/>
              <w:ind w:hanging="0"/>
              <w:jc w:val="left"/>
              <w:rPr>
                <w:rFonts w:eastAsia="Calibri"/>
                <w:sz w:val="20"/>
                <w:szCs w:val="20"/>
              </w:rPr>
            </w:pPr>
            <w:r>
              <w:rPr>
                <w:rFonts w:eastAsia="Calibri"/>
                <w:sz w:val="20"/>
                <w:szCs w:val="20"/>
              </w:rPr>
            </w:r>
          </w:p>
        </w:tc>
        <w:tc>
          <w:tcPr>
            <w:tcW w:w="15248" w:type="dxa"/>
            <w:gridSpan w:val="32"/>
            <w:tcBorders/>
            <w:vAlign w:val="bottom"/>
          </w:tcPr>
          <w:p>
            <w:pPr>
              <w:pStyle w:val="Normal"/>
              <w:widowControl w:val="false"/>
              <w:spacing w:lineRule="auto" w:line="240"/>
              <w:ind w:hanging="0"/>
              <w:jc w:val="left"/>
              <w:rPr>
                <w:color w:val="000000"/>
                <w:sz w:val="20"/>
                <w:szCs w:val="22"/>
              </w:rPr>
            </w:pPr>
            <w:r>
              <w:rPr>
                <w:color w:val="000000"/>
                <w:sz w:val="20"/>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trPr>
          <w:trHeight w:val="300" w:hRule="atLeast"/>
        </w:trPr>
        <w:tc>
          <w:tcPr>
            <w:tcW w:w="221" w:type="dxa"/>
            <w:tcBorders/>
            <w:vAlign w:val="bottom"/>
          </w:tcPr>
          <w:p>
            <w:pPr>
              <w:pStyle w:val="Normal"/>
              <w:widowControl w:val="false"/>
              <w:spacing w:lineRule="auto" w:line="240" w:before="0" w:after="160"/>
              <w:ind w:hanging="0"/>
              <w:jc w:val="left"/>
              <w:rPr>
                <w:color w:val="000000"/>
                <w:sz w:val="20"/>
                <w:szCs w:val="22"/>
              </w:rPr>
            </w:pPr>
            <w:r>
              <w:rPr>
                <w:color w:val="000000"/>
                <w:sz w:val="20"/>
                <w:szCs w:val="22"/>
              </w:rPr>
            </w:r>
          </w:p>
        </w:tc>
        <w:tc>
          <w:tcPr>
            <w:tcW w:w="4578" w:type="dxa"/>
            <w:gridSpan w:val="10"/>
            <w:tcBorders/>
            <w:vAlign w:val="bottom"/>
          </w:tcPr>
          <w:p>
            <w:pPr>
              <w:pStyle w:val="Normal"/>
              <w:widowControl w:val="false"/>
              <w:spacing w:lineRule="auto" w:line="240"/>
              <w:ind w:hanging="0"/>
              <w:jc w:val="left"/>
              <w:rPr>
                <w:color w:val="000000"/>
                <w:sz w:val="20"/>
                <w:szCs w:val="22"/>
              </w:rPr>
            </w:pPr>
            <w:r>
              <w:rPr>
                <w:color w:val="000000"/>
                <w:sz w:val="20"/>
                <w:szCs w:val="22"/>
              </w:rPr>
              <w:t xml:space="preserve">****  Указывается наименование объекта согласно ИПР  </w:t>
            </w:r>
          </w:p>
        </w:tc>
        <w:tc>
          <w:tcPr>
            <w:tcW w:w="881" w:type="dxa"/>
            <w:tcBorders/>
            <w:vAlign w:val="bottom"/>
          </w:tcPr>
          <w:p>
            <w:pPr>
              <w:pStyle w:val="Normal"/>
              <w:widowControl w:val="false"/>
              <w:spacing w:lineRule="auto" w:line="254" w:before="0" w:after="160"/>
              <w:ind w:hanging="0"/>
              <w:jc w:val="left"/>
              <w:rPr>
                <w:rFonts w:ascii="Calibri" w:hAnsi="Calibri" w:cs="Calibri"/>
                <w:color w:val="000000"/>
                <w:sz w:val="22"/>
                <w:szCs w:val="22"/>
              </w:rPr>
            </w:pPr>
            <w:r>
              <w:rPr>
                <w:rFonts w:cs="Calibri" w:ascii="Calibri" w:hAnsi="Calibri"/>
                <w:color w:val="000000"/>
                <w:sz w:val="22"/>
                <w:szCs w:val="22"/>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9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7"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7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44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3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6"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31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68"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8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9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bl>
    <w:p>
      <w:pPr>
        <w:pStyle w:val="Normal"/>
        <w:spacing w:lineRule="auto" w:line="254"/>
        <w:ind w:hanging="0"/>
        <w:jc w:val="left"/>
        <w:rPr>
          <w:rFonts w:ascii="Calibri" w:hAnsi="Calibri" w:eastAsia="Calibri"/>
          <w:sz w:val="22"/>
          <w:szCs w:val="22"/>
          <w:lang w:eastAsia="en-US"/>
        </w:rPr>
      </w:pPr>
      <w:r>
        <w:rPr>
          <w:rFonts w:eastAsia="Calibri" w:ascii="Calibri" w:hAnsi="Calibri"/>
          <w:sz w:val="22"/>
          <w:szCs w:val="22"/>
          <w:lang w:eastAsia="en-US"/>
        </w:rPr>
      </w:r>
    </w:p>
    <w:p>
      <w:pPr>
        <w:pStyle w:val="Normal"/>
        <w:spacing w:lineRule="auto" w:line="254"/>
        <w:ind w:hanging="0"/>
        <w:jc w:val="left"/>
        <w:rPr>
          <w:rFonts w:ascii="Calibri" w:hAnsi="Calibri" w:eastAsia="Calibri"/>
          <w:sz w:val="22"/>
          <w:szCs w:val="22"/>
          <w:lang w:eastAsia="en-US"/>
        </w:rPr>
      </w:pPr>
      <w:r>
        <w:rPr>
          <w:rFonts w:eastAsia="Calibri" w:ascii="Calibri" w:hAnsi="Calibri"/>
          <w:sz w:val="22"/>
          <w:szCs w:val="22"/>
          <w:lang w:eastAsia="en-US"/>
        </w:rPr>
      </w:r>
    </w:p>
    <w:tbl>
      <w:tblPr>
        <w:tblW w:w="9923"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893"/>
        <w:gridCol w:w="5029"/>
      </w:tblGrid>
      <w:tr>
        <w:trPr/>
        <w:tc>
          <w:tcPr>
            <w:tcW w:w="4893" w:type="dxa"/>
            <w:tcBorders/>
            <w:shd w:color="auto" w:fill="auto" w:val="clear"/>
          </w:tcPr>
          <w:p>
            <w:pPr>
              <w:pStyle w:val="Normal"/>
              <w:widowControl w:val="false"/>
              <w:spacing w:lineRule="auto" w:line="240"/>
              <w:ind w:hanging="0"/>
              <w:rPr>
                <w:b/>
                <w:sz w:val="24"/>
                <w:szCs w:val="24"/>
              </w:rPr>
            </w:pPr>
            <w:r>
              <w:rPr>
                <w:b/>
                <w:sz w:val="24"/>
                <w:szCs w:val="24"/>
              </w:rPr>
              <w:t>Заказчик: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 xml:space="preserve">Директор филиала АО «ДРСК» </w:t>
            </w:r>
          </w:p>
          <w:p>
            <w:pPr>
              <w:pStyle w:val="Normal"/>
              <w:widowControl w:val="false"/>
              <w:spacing w:lineRule="auto" w:line="240"/>
              <w:ind w:hanging="0"/>
              <w:rPr>
                <w:b/>
                <w:sz w:val="24"/>
                <w:szCs w:val="24"/>
              </w:rPr>
            </w:pPr>
            <w:r>
              <w:rPr>
                <w:b/>
                <w:sz w:val="24"/>
                <w:szCs w:val="24"/>
              </w:rPr>
              <w:t>«Хабаровские электрические сети»</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_____________________/Сугоровский М.А./</w:t>
            </w:r>
          </w:p>
          <w:p>
            <w:pPr>
              <w:pStyle w:val="Normal"/>
              <w:widowControl w:val="false"/>
              <w:spacing w:lineRule="auto" w:line="240"/>
              <w:ind w:hanging="0"/>
              <w:rPr>
                <w:sz w:val="24"/>
                <w:szCs w:val="24"/>
              </w:rPr>
            </w:pPr>
            <w:r>
              <w:rPr>
                <w:sz w:val="24"/>
                <w:szCs w:val="24"/>
              </w:rPr>
              <w:t>М.П.</w:t>
            </w:r>
          </w:p>
        </w:tc>
        <w:tc>
          <w:tcPr>
            <w:tcW w:w="5029" w:type="dxa"/>
            <w:tcBorders/>
            <w:shd w:color="auto" w:fill="auto" w:val="clear"/>
          </w:tcPr>
          <w:p>
            <w:pPr>
              <w:pStyle w:val="Normal"/>
              <w:widowControl w:val="false"/>
              <w:spacing w:lineRule="auto" w:line="240"/>
              <w:ind w:hanging="0"/>
              <w:rPr>
                <w:b/>
                <w:sz w:val="24"/>
                <w:szCs w:val="24"/>
              </w:rPr>
            </w:pPr>
            <w:r>
              <w:rPr>
                <w:b/>
                <w:sz w:val="24"/>
                <w:szCs w:val="24"/>
              </w:rPr>
              <w:t>Подрядчик: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Генеральный директор ООО «НЭМК»</w:t>
            </w:r>
          </w:p>
          <w:p>
            <w:pPr>
              <w:pStyle w:val="Normal"/>
              <w:widowControl w:val="false"/>
              <w:spacing w:lineRule="auto" w:line="240"/>
              <w:ind w:hanging="0"/>
              <w:rPr>
                <w:b/>
                <w:sz w:val="24"/>
                <w:szCs w:val="24"/>
              </w:rPr>
            </w:pPr>
            <w:r>
              <w:rPr>
                <w:b/>
                <w:sz w:val="24"/>
                <w:szCs w:val="24"/>
              </w:rPr>
              <w:t xml:space="preserve">  </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 xml:space="preserve">_______________ / Н.И. Галактионов/ </w:t>
            </w:r>
          </w:p>
          <w:p>
            <w:pPr>
              <w:pStyle w:val="Normal"/>
              <w:widowControl w:val="false"/>
              <w:spacing w:lineRule="auto" w:line="240"/>
              <w:rPr>
                <w:b/>
                <w:sz w:val="24"/>
                <w:szCs w:val="24"/>
              </w:rPr>
            </w:pPr>
            <w:r>
              <w:rPr>
                <w:sz w:val="24"/>
                <w:szCs w:val="24"/>
              </w:rPr>
              <w:t>М.П.</w:t>
            </w:r>
          </w:p>
        </w:tc>
      </w:tr>
    </w:tbl>
    <w:p>
      <w:pPr>
        <w:sectPr>
          <w:headerReference w:type="default" r:id="rId13"/>
          <w:headerReference w:type="first" r:id="rId14"/>
          <w:footerReference w:type="default" r:id="rId15"/>
          <w:footerReference w:type="first" r:id="rId16"/>
          <w:footnotePr>
            <w:numFmt w:val="decimal"/>
          </w:footnotePr>
          <w:type w:val="nextPage"/>
          <w:pgSz w:orient="landscape" w:w="16838" w:h="11906"/>
          <w:pgMar w:left="1134" w:right="1134" w:gutter="0" w:header="709" w:top="766" w:footer="709" w:bottom="851"/>
          <w:pgNumType w:fmt="decimal"/>
          <w:formProt w:val="false"/>
          <w:textDirection w:val="lrTb"/>
          <w:docGrid w:type="default" w:linePitch="100" w:charSpace="0"/>
        </w:sectPr>
      </w:pPr>
    </w:p>
    <w:p>
      <w:pPr>
        <w:pStyle w:val="Normal"/>
        <w:spacing w:lineRule="auto" w:line="254"/>
        <w:ind w:left="10490" w:hanging="0"/>
        <w:jc w:val="left"/>
        <w:rPr>
          <w:rFonts w:eastAsia="Calibri"/>
          <w:sz w:val="22"/>
          <w:szCs w:val="22"/>
          <w:lang w:eastAsia="en-US"/>
        </w:rPr>
      </w:pPr>
      <w:r>
        <w:rPr>
          <w:rFonts w:eastAsia="Calibri"/>
          <w:sz w:val="22"/>
          <w:szCs w:val="22"/>
          <w:lang w:eastAsia="en-US"/>
        </w:rPr>
        <w:t xml:space="preserve">Приложение №8.3 к Договору подряда </w:t>
      </w:r>
    </w:p>
    <w:p>
      <w:pPr>
        <w:pStyle w:val="Normal"/>
        <w:spacing w:lineRule="auto" w:line="254" w:before="0" w:after="160"/>
        <w:ind w:left="10490" w:hanging="0"/>
        <w:jc w:val="left"/>
        <w:rPr>
          <w:rFonts w:eastAsia="Calibri"/>
          <w:sz w:val="22"/>
          <w:szCs w:val="22"/>
          <w:lang w:eastAsia="en-US"/>
        </w:rPr>
      </w:pPr>
      <w:r>
        <w:rPr>
          <w:rFonts w:eastAsia="Calibri"/>
          <w:sz w:val="22"/>
          <w:szCs w:val="22"/>
          <w:lang w:eastAsia="en-US"/>
        </w:rPr>
        <w:t>№</w:t>
      </w:r>
      <w:r>
        <w:rPr>
          <w:rFonts w:eastAsia="Calibri"/>
          <w:sz w:val="22"/>
          <w:szCs w:val="22"/>
          <w:lang w:eastAsia="en-US"/>
        </w:rPr>
        <w:t>_________ от «___»__________2024 г.</w:t>
      </w:r>
    </w:p>
    <w:tbl>
      <w:tblPr>
        <w:tblW w:w="14585" w:type="dxa"/>
        <w:jc w:val="left"/>
        <w:tblInd w:w="-15" w:type="dxa"/>
        <w:tblLayout w:type="fixed"/>
        <w:tblCellMar>
          <w:top w:w="0" w:type="dxa"/>
          <w:left w:w="108" w:type="dxa"/>
          <w:bottom w:w="0" w:type="dxa"/>
          <w:right w:w="108" w:type="dxa"/>
        </w:tblCellMar>
        <w:tblLook w:val="04a0" w:noVBand="1" w:noHBand="0" w:lastColumn="0" w:firstColumn="1" w:lastRow="0" w:firstRow="1"/>
      </w:tblPr>
      <w:tblGrid>
        <w:gridCol w:w="240"/>
        <w:gridCol w:w="229"/>
        <w:gridCol w:w="229"/>
        <w:gridCol w:w="260"/>
        <w:gridCol w:w="220"/>
        <w:gridCol w:w="260"/>
        <w:gridCol w:w="259"/>
        <w:gridCol w:w="260"/>
        <w:gridCol w:w="261"/>
        <w:gridCol w:w="261"/>
        <w:gridCol w:w="261"/>
        <w:gridCol w:w="261"/>
        <w:gridCol w:w="261"/>
        <w:gridCol w:w="260"/>
        <w:gridCol w:w="261"/>
        <w:gridCol w:w="261"/>
        <w:gridCol w:w="261"/>
        <w:gridCol w:w="261"/>
        <w:gridCol w:w="261"/>
        <w:gridCol w:w="261"/>
        <w:gridCol w:w="261"/>
        <w:gridCol w:w="261"/>
        <w:gridCol w:w="261"/>
        <w:gridCol w:w="261"/>
        <w:gridCol w:w="262"/>
        <w:gridCol w:w="261"/>
        <w:gridCol w:w="261"/>
        <w:gridCol w:w="261"/>
        <w:gridCol w:w="261"/>
        <w:gridCol w:w="261"/>
        <w:gridCol w:w="261"/>
        <w:gridCol w:w="261"/>
        <w:gridCol w:w="261"/>
        <w:gridCol w:w="261"/>
        <w:gridCol w:w="260"/>
        <w:gridCol w:w="261"/>
        <w:gridCol w:w="222"/>
        <w:gridCol w:w="220"/>
        <w:gridCol w:w="222"/>
        <w:gridCol w:w="933"/>
        <w:gridCol w:w="220"/>
        <w:gridCol w:w="222"/>
        <w:gridCol w:w="220"/>
        <w:gridCol w:w="222"/>
        <w:gridCol w:w="1072"/>
        <w:gridCol w:w="220"/>
        <w:gridCol w:w="222"/>
        <w:gridCol w:w="220"/>
        <w:gridCol w:w="222"/>
        <w:gridCol w:w="220"/>
        <w:gridCol w:w="222"/>
        <w:gridCol w:w="220"/>
        <w:gridCol w:w="215"/>
      </w:tblGrid>
      <w:tr>
        <w:trPr>
          <w:trHeight w:val="222" w:hRule="atLeast"/>
        </w:trPr>
        <w:tc>
          <w:tcPr>
            <w:tcW w:w="240" w:type="dxa"/>
            <w:tcBorders/>
            <w:vAlign w:val="bottom"/>
          </w:tcPr>
          <w:p>
            <w:pPr>
              <w:pStyle w:val="Normal"/>
              <w:widowControl w:val="false"/>
              <w:spacing w:lineRule="auto" w:line="254" w:before="0" w:after="160"/>
              <w:ind w:hanging="0"/>
              <w:jc w:val="left"/>
              <w:rPr>
                <w:rFonts w:eastAsia="Calibri"/>
                <w:sz w:val="22"/>
                <w:szCs w:val="22"/>
                <w:lang w:eastAsia="en-US"/>
              </w:rPr>
            </w:pPr>
            <w:r>
              <w:rPr>
                <w:rFonts w:eastAsia="Calibri"/>
                <w:sz w:val="22"/>
                <w:szCs w:val="22"/>
                <w:lang w:eastAsia="en-US"/>
              </w:rPr>
            </w:r>
          </w:p>
        </w:tc>
        <w:tc>
          <w:tcPr>
            <w:tcW w:w="229"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before="0" w:after="160"/>
              <w:ind w:hanging="0"/>
              <w:jc w:val="left"/>
              <w:rPr>
                <w:rFonts w:ascii="Calibri" w:hAnsi="Calibri" w:eastAsia="Calibri"/>
                <w:sz w:val="20"/>
                <w:szCs w:val="20"/>
              </w:rPr>
            </w:pPr>
            <w:r>
              <w:rPr>
                <w:rFonts w:eastAsia="Calibri" w:ascii="Calibri" w:hAnsi="Calibri"/>
                <w:sz w:val="20"/>
                <w:szCs w:val="20"/>
              </w:rPr>
            </w:r>
          </w:p>
        </w:tc>
        <w:tc>
          <w:tcPr>
            <w:tcW w:w="1707" w:type="dxa"/>
            <w:gridSpan w:val="7"/>
            <w:tcBorders/>
            <w:vAlign w:val="bottom"/>
          </w:tcPr>
          <w:p>
            <w:pPr>
              <w:pStyle w:val="Normal"/>
              <w:widowControl w:val="false"/>
              <w:spacing w:lineRule="auto" w:line="240"/>
              <w:ind w:hanging="0"/>
              <w:jc w:val="left"/>
              <w:rPr>
                <w:b/>
                <w:bCs/>
                <w:sz w:val="18"/>
                <w:szCs w:val="18"/>
              </w:rPr>
            </w:pPr>
            <w:r>
              <w:rPr>
                <w:b/>
                <w:bCs/>
                <w:sz w:val="18"/>
                <w:szCs w:val="18"/>
              </w:rPr>
              <w:t>Форма № КС-3</w:t>
            </w:r>
          </w:p>
        </w:tc>
        <w:tc>
          <w:tcPr>
            <w:tcW w:w="933" w:type="dxa"/>
            <w:tcBorders/>
            <w:vAlign w:val="bottom"/>
          </w:tcPr>
          <w:p>
            <w:pPr>
              <w:pStyle w:val="Normal"/>
              <w:widowControl w:val="false"/>
              <w:spacing w:lineRule="auto" w:line="254" w:before="0" w:after="160"/>
              <w:ind w:hanging="0"/>
              <w:jc w:val="left"/>
              <w:rPr>
                <w:b/>
                <w:bCs/>
                <w:sz w:val="18"/>
                <w:szCs w:val="18"/>
              </w:rPr>
            </w:pPr>
            <w:r>
              <w:rPr>
                <w:b/>
                <w:bCs/>
                <w:sz w:val="18"/>
                <w:szCs w:val="18"/>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22"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5038" w:type="dxa"/>
            <w:gridSpan w:val="15"/>
            <w:tcBorders/>
            <w:vAlign w:val="bottom"/>
          </w:tcPr>
          <w:p>
            <w:pPr>
              <w:pStyle w:val="Normal"/>
              <w:widowControl w:val="false"/>
              <w:spacing w:lineRule="auto" w:line="240"/>
              <w:ind w:hanging="0"/>
              <w:jc w:val="left"/>
              <w:rPr>
                <w:sz w:val="18"/>
                <w:szCs w:val="18"/>
              </w:rPr>
            </w:pPr>
            <w:r>
              <w:rPr>
                <w:sz w:val="18"/>
                <w:szCs w:val="18"/>
              </w:rPr>
              <w:t>утверждена приказом по Учетной</w:t>
            </w:r>
          </w:p>
        </w:tc>
        <w:tc>
          <w:tcPr>
            <w:tcW w:w="220" w:type="dxa"/>
            <w:tcBorders/>
            <w:vAlign w:val="bottom"/>
          </w:tcPr>
          <w:p>
            <w:pPr>
              <w:pStyle w:val="Normal"/>
              <w:widowControl w:val="false"/>
              <w:spacing w:lineRule="auto" w:line="254" w:before="0" w:after="160"/>
              <w:ind w:hanging="0"/>
              <w:jc w:val="left"/>
              <w:rPr>
                <w:sz w:val="18"/>
                <w:szCs w:val="18"/>
              </w:rPr>
            </w:pPr>
            <w:r>
              <w:rPr>
                <w:sz w:val="18"/>
                <w:szCs w:val="18"/>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22"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485" w:type="dxa"/>
            <w:gridSpan w:val="6"/>
            <w:tcBorders/>
            <w:vAlign w:val="bottom"/>
          </w:tcPr>
          <w:p>
            <w:pPr>
              <w:pStyle w:val="Normal"/>
              <w:widowControl w:val="false"/>
              <w:spacing w:lineRule="auto" w:line="240"/>
              <w:ind w:hanging="0"/>
              <w:jc w:val="left"/>
              <w:rPr>
                <w:sz w:val="18"/>
                <w:szCs w:val="18"/>
              </w:rPr>
            </w:pPr>
            <w:r>
              <w:rPr>
                <w:sz w:val="18"/>
                <w:szCs w:val="18"/>
              </w:rPr>
              <w:t>политике от</w:t>
            </w:r>
          </w:p>
        </w:tc>
        <w:tc>
          <w:tcPr>
            <w:tcW w:w="222" w:type="dxa"/>
            <w:tcBorders/>
            <w:vAlign w:val="bottom"/>
          </w:tcPr>
          <w:p>
            <w:pPr>
              <w:pStyle w:val="Normal"/>
              <w:widowControl w:val="false"/>
              <w:spacing w:lineRule="auto" w:line="254" w:before="0" w:after="160"/>
              <w:ind w:hanging="0"/>
              <w:jc w:val="left"/>
              <w:rPr>
                <w:sz w:val="18"/>
                <w:szCs w:val="18"/>
              </w:rPr>
            </w:pPr>
            <w:r>
              <w:rPr>
                <w:sz w:val="18"/>
                <w:szCs w:val="18"/>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70"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tcBorders>
              <w:top w:val="single" w:sz="4" w:space="0" w:color="000000"/>
              <w:left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Код</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860" w:type="dxa"/>
            <w:gridSpan w:val="9"/>
            <w:tcBorders>
              <w:right w:val="single" w:sz="8" w:space="0" w:color="000000"/>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tcBorders>
              <w:top w:val="single" w:sz="8"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19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1178" w:type="dxa"/>
            <w:gridSpan w:val="5"/>
            <w:tcBorders/>
            <w:vAlign w:val="bottom"/>
          </w:tcPr>
          <w:p>
            <w:pPr>
              <w:pStyle w:val="Normal"/>
              <w:widowControl w:val="false"/>
              <w:spacing w:lineRule="auto" w:line="240"/>
              <w:ind w:hanging="0"/>
              <w:jc w:val="left"/>
              <w:rPr>
                <w:sz w:val="20"/>
                <w:szCs w:val="20"/>
              </w:rPr>
            </w:pPr>
            <w:r>
              <w:rPr>
                <w:sz w:val="20"/>
                <w:szCs w:val="20"/>
              </w:rPr>
              <w:t>*Инвестор</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59"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2"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261"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597" w:type="dxa"/>
            <w:gridSpan w:val="4"/>
            <w:tcBorders/>
            <w:vAlign w:val="bottom"/>
          </w:tcPr>
          <w:p>
            <w:pPr>
              <w:pStyle w:val="Normal"/>
              <w:widowControl w:val="false"/>
              <w:spacing w:lineRule="auto" w:line="240"/>
              <w:ind w:hanging="0"/>
              <w:jc w:val="left"/>
              <w:rPr>
                <w:sz w:val="20"/>
                <w:szCs w:val="20"/>
              </w:rPr>
            </w:pPr>
            <w:r>
              <w:rPr>
                <w:sz w:val="20"/>
                <w:szCs w:val="20"/>
              </w:rPr>
              <w:t>по ОКПО</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19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655" w:type="dxa"/>
            <w:gridSpan w:val="14"/>
            <w:tcBorders/>
            <w:vAlign w:val="bottom"/>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3001" w:type="dxa"/>
            <w:gridSpan w:val="12"/>
            <w:tcBorders/>
            <w:vAlign w:val="bottom"/>
          </w:tcPr>
          <w:p>
            <w:pPr>
              <w:pStyle w:val="Normal"/>
              <w:widowControl w:val="false"/>
              <w:spacing w:lineRule="auto" w:line="240"/>
              <w:ind w:hanging="0"/>
              <w:jc w:val="left"/>
              <w:rPr>
                <w:sz w:val="20"/>
                <w:szCs w:val="20"/>
              </w:rPr>
            </w:pPr>
            <w:r>
              <w:rPr>
                <w:sz w:val="20"/>
                <w:szCs w:val="20"/>
              </w:rPr>
              <w:t>**Заказчик  (Генподрядчик)</w:t>
            </w:r>
          </w:p>
        </w:tc>
        <w:tc>
          <w:tcPr>
            <w:tcW w:w="6263" w:type="dxa"/>
            <w:gridSpan w:val="24"/>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597" w:type="dxa"/>
            <w:gridSpan w:val="4"/>
            <w:tcBorders/>
            <w:vAlign w:val="bottom"/>
          </w:tcPr>
          <w:p>
            <w:pPr>
              <w:pStyle w:val="Normal"/>
              <w:widowControl w:val="false"/>
              <w:spacing w:lineRule="auto" w:line="240"/>
              <w:ind w:hanging="0"/>
              <w:jc w:val="left"/>
              <w:rPr>
                <w:sz w:val="20"/>
                <w:szCs w:val="20"/>
              </w:rPr>
            </w:pPr>
            <w:r>
              <w:rPr>
                <w:sz w:val="20"/>
                <w:szCs w:val="20"/>
              </w:rPr>
              <w:t>по ОКПО</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19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655" w:type="dxa"/>
            <w:gridSpan w:val="14"/>
            <w:tcBorders/>
            <w:vAlign w:val="bottom"/>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3262" w:type="dxa"/>
            <w:gridSpan w:val="13"/>
            <w:tcBorders/>
            <w:vAlign w:val="bottom"/>
          </w:tcPr>
          <w:p>
            <w:pPr>
              <w:pStyle w:val="Normal"/>
              <w:widowControl w:val="false"/>
              <w:spacing w:lineRule="auto" w:line="240"/>
              <w:ind w:hanging="0"/>
              <w:jc w:val="left"/>
              <w:rPr>
                <w:sz w:val="20"/>
                <w:szCs w:val="20"/>
              </w:rPr>
            </w:pPr>
            <w:r>
              <w:rPr>
                <w:sz w:val="20"/>
                <w:szCs w:val="20"/>
              </w:rPr>
              <w:t>Подрядчик (Субподрядчик)</w:t>
            </w:r>
          </w:p>
        </w:tc>
        <w:tc>
          <w:tcPr>
            <w:tcW w:w="6002" w:type="dxa"/>
            <w:gridSpan w:val="23"/>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597" w:type="dxa"/>
            <w:gridSpan w:val="4"/>
            <w:tcBorders/>
            <w:vAlign w:val="bottom"/>
          </w:tcPr>
          <w:p>
            <w:pPr>
              <w:pStyle w:val="Normal"/>
              <w:widowControl w:val="false"/>
              <w:spacing w:lineRule="auto" w:line="240"/>
              <w:ind w:hanging="0"/>
              <w:jc w:val="left"/>
              <w:rPr>
                <w:sz w:val="20"/>
                <w:szCs w:val="20"/>
              </w:rPr>
            </w:pPr>
            <w:r>
              <w:rPr>
                <w:sz w:val="20"/>
                <w:szCs w:val="20"/>
              </w:rPr>
              <w:t>по ОКПО</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19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655" w:type="dxa"/>
            <w:gridSpan w:val="14"/>
            <w:tcBorders/>
            <w:vAlign w:val="bottom"/>
          </w:tcPr>
          <w:p>
            <w:pPr>
              <w:pStyle w:val="Normal"/>
              <w:widowControl w:val="false"/>
              <w:spacing w:lineRule="auto" w:line="240"/>
              <w:ind w:hanging="0"/>
              <w:jc w:val="left"/>
              <w:rPr>
                <w:sz w:val="16"/>
                <w:szCs w:val="16"/>
              </w:rPr>
            </w:pPr>
            <w:r>
              <w:rPr>
                <w:sz w:val="16"/>
                <w:szCs w:val="16"/>
              </w:rPr>
              <w:t>(организация, адрес, телефон, факс)</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195" w:hRule="atLeast"/>
        </w:trPr>
        <w:tc>
          <w:tcPr>
            <w:tcW w:w="3262" w:type="dxa"/>
            <w:gridSpan w:val="13"/>
            <w:tcBorders/>
            <w:vAlign w:val="bottom"/>
          </w:tcPr>
          <w:p>
            <w:pPr>
              <w:pStyle w:val="Normal"/>
              <w:widowControl w:val="false"/>
              <w:spacing w:lineRule="auto" w:line="240"/>
              <w:ind w:hanging="0"/>
              <w:jc w:val="left"/>
              <w:rPr>
                <w:sz w:val="20"/>
                <w:szCs w:val="20"/>
              </w:rPr>
            </w:pPr>
            <w:r>
              <w:rPr>
                <w:sz w:val="20"/>
                <w:szCs w:val="20"/>
              </w:rPr>
              <w:t>***Наименование объекта</w:t>
            </w:r>
          </w:p>
        </w:tc>
        <w:tc>
          <w:tcPr>
            <w:tcW w:w="2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300" w:hRule="atLeast"/>
        </w:trPr>
        <w:tc>
          <w:tcPr>
            <w:tcW w:w="9264" w:type="dxa"/>
            <w:gridSpan w:val="36"/>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597" w:type="dxa"/>
            <w:gridSpan w:val="4"/>
            <w:tcBorders/>
            <w:vAlign w:val="bottom"/>
          </w:tcPr>
          <w:p>
            <w:pPr>
              <w:pStyle w:val="Normal"/>
              <w:widowControl w:val="false"/>
              <w:spacing w:lineRule="auto" w:line="240"/>
              <w:ind w:hanging="0"/>
              <w:jc w:val="left"/>
              <w:rPr>
                <w:sz w:val="20"/>
                <w:szCs w:val="20"/>
              </w:rPr>
            </w:pPr>
            <w:r>
              <w:rPr>
                <w:sz w:val="20"/>
                <w:szCs w:val="20"/>
              </w:rPr>
              <w:t>по ОКПО</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19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9" w:type="dxa"/>
            <w:gridSpan w:val="10"/>
            <w:tcBorders/>
            <w:vAlign w:val="bottom"/>
          </w:tcPr>
          <w:p>
            <w:pPr>
              <w:pStyle w:val="Normal"/>
              <w:widowControl w:val="false"/>
              <w:spacing w:lineRule="auto" w:line="240"/>
              <w:ind w:hanging="0"/>
              <w:jc w:val="left"/>
              <w:rPr>
                <w:sz w:val="16"/>
                <w:szCs w:val="16"/>
              </w:rPr>
            </w:pPr>
            <w:r>
              <w:rPr>
                <w:sz w:val="16"/>
                <w:szCs w:val="16"/>
              </w:rPr>
              <w:t>(наименование, адрес)</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904" w:type="dxa"/>
            <w:gridSpan w:val="13"/>
            <w:vMerge w:val="restart"/>
            <w:tcBorders/>
            <w:vAlign w:val="bottom"/>
          </w:tcPr>
          <w:p>
            <w:pPr>
              <w:pStyle w:val="Normal"/>
              <w:widowControl w:val="false"/>
              <w:spacing w:lineRule="auto" w:line="240"/>
              <w:ind w:hanging="0"/>
              <w:jc w:val="right"/>
              <w:rPr>
                <w:sz w:val="20"/>
                <w:szCs w:val="20"/>
              </w:rPr>
            </w:pPr>
            <w:r>
              <w:rPr>
                <w:sz w:val="20"/>
                <w:szCs w:val="20"/>
              </w:rPr>
              <w:t>Вид деятельности по ОКДП</w:t>
            </w:r>
          </w:p>
        </w:tc>
        <w:tc>
          <w:tcPr>
            <w:tcW w:w="3497" w:type="dxa"/>
            <w:gridSpan w:val="12"/>
            <w:vMerge w:val="restart"/>
            <w:tcBorders>
              <w:top w:val="single" w:sz="4" w:space="0" w:color="000000"/>
              <w:left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90"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904" w:type="dxa"/>
            <w:gridSpan w:val="13"/>
            <w:vMerge w:val="continue"/>
            <w:tcBorders/>
            <w:vAlign w:val="center"/>
          </w:tcPr>
          <w:p>
            <w:pPr>
              <w:pStyle w:val="Normal"/>
              <w:widowControl w:val="false"/>
              <w:spacing w:lineRule="auto" w:line="254"/>
              <w:ind w:hanging="0"/>
              <w:jc w:val="left"/>
              <w:rPr>
                <w:sz w:val="20"/>
                <w:szCs w:val="20"/>
              </w:rPr>
            </w:pPr>
            <w:r>
              <w:rPr>
                <w:sz w:val="20"/>
                <w:szCs w:val="20"/>
              </w:rPr>
            </w:r>
          </w:p>
        </w:tc>
        <w:tc>
          <w:tcPr>
            <w:tcW w:w="3497" w:type="dxa"/>
            <w:gridSpan w:val="12"/>
            <w:vMerge w:val="continue"/>
            <w:tcBorders>
              <w:top w:val="single" w:sz="4" w:space="0" w:color="000000"/>
              <w:left w:val="single" w:sz="8"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25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3393" w:type="dxa"/>
            <w:gridSpan w:val="13"/>
            <w:tcBorders/>
            <w:vAlign w:val="bottom"/>
          </w:tcPr>
          <w:p>
            <w:pPr>
              <w:pStyle w:val="Normal"/>
              <w:widowControl w:val="false"/>
              <w:spacing w:lineRule="auto" w:line="240"/>
              <w:ind w:hanging="0"/>
              <w:jc w:val="left"/>
              <w:rPr>
                <w:sz w:val="20"/>
                <w:szCs w:val="20"/>
              </w:rPr>
            </w:pPr>
            <w:r>
              <w:rPr>
                <w:sz w:val="20"/>
                <w:szCs w:val="20"/>
              </w:rPr>
              <w:t>Договор подряда (контракт)</w:t>
            </w:r>
          </w:p>
        </w:tc>
        <w:tc>
          <w:tcPr>
            <w:tcW w:w="1817" w:type="dxa"/>
            <w:gridSpan w:val="5"/>
            <w:tcBorders>
              <w:top w:val="single" w:sz="4" w:space="0" w:color="000000"/>
              <w:left w:val="single" w:sz="4" w:space="0" w:color="000000"/>
              <w:bottom w:val="single" w:sz="4" w:space="0" w:color="000000"/>
              <w:right w:val="single" w:sz="8" w:space="0" w:color="000000"/>
            </w:tcBorders>
            <w:vAlign w:val="bottom"/>
          </w:tcPr>
          <w:p>
            <w:pPr>
              <w:pStyle w:val="Normal"/>
              <w:widowControl w:val="false"/>
              <w:spacing w:lineRule="auto" w:line="240"/>
              <w:ind w:hanging="0"/>
              <w:jc w:val="right"/>
              <w:rPr>
                <w:sz w:val="20"/>
                <w:szCs w:val="20"/>
              </w:rPr>
            </w:pPr>
            <w:r>
              <w:rPr>
                <w:sz w:val="20"/>
                <w:szCs w:val="20"/>
              </w:rPr>
              <w:t>номер</w:t>
            </w:r>
          </w:p>
        </w:tc>
        <w:tc>
          <w:tcPr>
            <w:tcW w:w="3497" w:type="dxa"/>
            <w:gridSpan w:val="12"/>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817" w:type="dxa"/>
            <w:gridSpan w:val="5"/>
            <w:tcBorders>
              <w:top w:val="single" w:sz="4" w:space="0" w:color="000000"/>
              <w:left w:val="single" w:sz="4" w:space="0" w:color="000000"/>
              <w:bottom w:val="single" w:sz="4" w:space="0" w:color="000000"/>
              <w:right w:val="single" w:sz="8" w:space="0" w:color="000000"/>
            </w:tcBorders>
            <w:vAlign w:val="bottom"/>
          </w:tcPr>
          <w:p>
            <w:pPr>
              <w:pStyle w:val="Normal"/>
              <w:widowControl w:val="false"/>
              <w:spacing w:lineRule="auto" w:line="240"/>
              <w:ind w:hanging="0"/>
              <w:jc w:val="right"/>
              <w:rPr>
                <w:sz w:val="20"/>
                <w:szCs w:val="20"/>
              </w:rPr>
            </w:pPr>
            <w:r>
              <w:rPr>
                <w:sz w:val="20"/>
                <w:szCs w:val="20"/>
              </w:rPr>
              <w:t>дата</w:t>
            </w:r>
          </w:p>
        </w:tc>
        <w:tc>
          <w:tcPr>
            <w:tcW w:w="1736"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884" w:type="dxa"/>
            <w:gridSpan w:val="4"/>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877" w:type="dxa"/>
            <w:gridSpan w:val="4"/>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300"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40"/>
              <w:ind w:hanging="0"/>
              <w:jc w:val="right"/>
              <w:rPr>
                <w:sz w:val="20"/>
                <w:szCs w:val="20"/>
              </w:rPr>
            </w:pPr>
            <w:r>
              <w:rPr>
                <w:sz w:val="20"/>
                <w:szCs w:val="20"/>
              </w:rPr>
              <w:t>Вид операции</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497" w:type="dxa"/>
            <w:gridSpan w:val="12"/>
            <w:tcBorders>
              <w:top w:val="single" w:sz="4" w:space="0" w:color="000000"/>
              <w:left w:val="single" w:sz="8"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exac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atLeas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350" w:type="dxa"/>
            <w:gridSpan w:val="9"/>
            <w:vMerge w:val="restart"/>
            <w:tcBorders>
              <w:top w:val="single" w:sz="4" w:space="0" w:color="000000"/>
              <w:left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Номер документа</w:t>
            </w:r>
          </w:p>
        </w:tc>
        <w:tc>
          <w:tcPr>
            <w:tcW w:w="3082" w:type="dxa"/>
            <w:gridSpan w:val="10"/>
            <w:vMerge w:val="restart"/>
            <w:tcBorders>
              <w:top w:val="single" w:sz="4" w:space="0" w:color="000000"/>
              <w:left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Дата составления</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3055" w:type="dxa"/>
            <w:gridSpan w:val="10"/>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Отчетный период</w:t>
            </w:r>
          </w:p>
        </w:tc>
      </w:tr>
      <w:tr>
        <w:trPr>
          <w:trHeight w:val="270"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350" w:type="dxa"/>
            <w:gridSpan w:val="9"/>
            <w:vMerge w:val="continue"/>
            <w:tcBorders>
              <w:top w:val="single" w:sz="4" w:space="0" w:color="000000"/>
              <w:left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3082" w:type="dxa"/>
            <w:gridSpan w:val="10"/>
            <w:vMerge w:val="continue"/>
            <w:tcBorders>
              <w:top w:val="single" w:sz="4" w:space="0" w:color="000000"/>
              <w:left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956" w:type="dxa"/>
            <w:gridSpan w:val="5"/>
            <w:tcBorders>
              <w:top w:val="single" w:sz="4" w:space="0" w:color="000000"/>
              <w:left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с</w:t>
            </w:r>
          </w:p>
        </w:tc>
        <w:tc>
          <w:tcPr>
            <w:tcW w:w="1099" w:type="dxa"/>
            <w:gridSpan w:val="5"/>
            <w:tcBorders>
              <w:top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по</w:t>
            </w:r>
          </w:p>
        </w:tc>
      </w:tr>
      <w:tr>
        <w:trPr>
          <w:trHeight w:val="270"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566" w:type="dxa"/>
            <w:gridSpan w:val="6"/>
            <w:tcBorders/>
            <w:vAlign w:val="bottom"/>
          </w:tcPr>
          <w:p>
            <w:pPr>
              <w:pStyle w:val="Normal"/>
              <w:widowControl w:val="false"/>
              <w:spacing w:lineRule="auto" w:line="240"/>
              <w:ind w:hanging="0"/>
              <w:jc w:val="center"/>
              <w:rPr>
                <w:b/>
                <w:bCs/>
                <w:sz w:val="20"/>
                <w:szCs w:val="20"/>
              </w:rPr>
            </w:pPr>
            <w:r>
              <w:rPr>
                <w:b/>
                <w:bCs/>
                <w:sz w:val="20"/>
                <w:szCs w:val="20"/>
              </w:rPr>
              <w:t>СПРАВКА</w:t>
            </w:r>
          </w:p>
        </w:tc>
        <w:tc>
          <w:tcPr>
            <w:tcW w:w="2350" w:type="dxa"/>
            <w:gridSpan w:val="9"/>
            <w:tcBorders>
              <w:top w:val="single" w:sz="8" w:space="0" w:color="000000"/>
              <w:left w:val="single" w:sz="8"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082" w:type="dxa"/>
            <w:gridSpan w:val="10"/>
            <w:tcBorders>
              <w:top w:val="single" w:sz="8" w:space="0" w:color="000000"/>
              <w:bottom w:val="single" w:sz="8" w:space="0" w:color="000000"/>
              <w:right w:val="single" w:sz="8" w:space="0" w:color="000000"/>
            </w:tcBorders>
            <w:vAlign w:val="center"/>
          </w:tcPr>
          <w:p>
            <w:pPr>
              <w:pStyle w:val="Normal"/>
              <w:widowControl w:val="false"/>
              <w:spacing w:lineRule="auto" w:line="240"/>
              <w:ind w:hanging="0"/>
              <w:jc w:val="center"/>
              <w:rPr>
                <w:sz w:val="20"/>
                <w:szCs w:val="20"/>
              </w:rPr>
            </w:pPr>
            <w:r>
              <w:rPr>
                <w:sz w:val="20"/>
                <w:szCs w:val="20"/>
              </w:rPr>
              <w:t> </w:t>
            </w:r>
          </w:p>
        </w:tc>
        <w:tc>
          <w:tcPr>
            <w:tcW w:w="22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1956" w:type="dxa"/>
            <w:gridSpan w:val="5"/>
            <w:tcBorders>
              <w:top w:val="single" w:sz="8" w:space="0" w:color="000000"/>
              <w:left w:val="single" w:sz="8"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099" w:type="dxa"/>
            <w:gridSpan w:val="5"/>
            <w:tcBorders>
              <w:top w:val="single" w:sz="8"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6785" w:type="dxa"/>
            <w:gridSpan w:val="26"/>
            <w:tcBorders/>
            <w:vAlign w:val="bottom"/>
          </w:tcPr>
          <w:p>
            <w:pPr>
              <w:pStyle w:val="Normal"/>
              <w:widowControl w:val="false"/>
              <w:spacing w:lineRule="auto" w:line="240"/>
              <w:ind w:hanging="0"/>
              <w:jc w:val="left"/>
              <w:rPr>
                <w:b/>
                <w:bCs/>
                <w:sz w:val="20"/>
                <w:szCs w:val="20"/>
              </w:rPr>
            </w:pPr>
            <w:r>
              <w:rPr>
                <w:b/>
                <w:bCs/>
                <w:sz w:val="20"/>
                <w:szCs w:val="20"/>
              </w:rPr>
              <w:t>О СТОИМОСТИ ВЫПОЛНЕННЫХ РАБОТ И ЗАТРАТ</w:t>
            </w:r>
          </w:p>
        </w:tc>
        <w:tc>
          <w:tcPr>
            <w:tcW w:w="222" w:type="dxa"/>
            <w:tcBorders/>
            <w:vAlign w:val="bottom"/>
          </w:tcPr>
          <w:p>
            <w:pPr>
              <w:pStyle w:val="Normal"/>
              <w:widowControl w:val="false"/>
              <w:spacing w:lineRule="auto" w:line="254" w:before="0" w:after="160"/>
              <w:ind w:hanging="0"/>
              <w:jc w:val="left"/>
              <w:rPr>
                <w:b/>
                <w:bCs/>
                <w:sz w:val="20"/>
                <w:szCs w:val="20"/>
              </w:rPr>
            </w:pPr>
            <w:r>
              <w:rPr>
                <w:b/>
                <w:bCs/>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exac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555" w:hRule="atLeast"/>
        </w:trPr>
        <w:tc>
          <w:tcPr>
            <w:tcW w:w="698" w:type="dxa"/>
            <w:gridSpan w:val="3"/>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hanging="0"/>
              <w:jc w:val="center"/>
              <w:rPr>
                <w:sz w:val="20"/>
                <w:szCs w:val="20"/>
              </w:rPr>
            </w:pPr>
            <w:r>
              <w:rPr>
                <w:sz w:val="20"/>
                <w:szCs w:val="20"/>
              </w:rPr>
              <w:t>Но-</w:t>
              <w:br/>
              <w:t>мер</w:t>
              <w:br/>
              <w:t>по по-</w:t>
              <w:br/>
              <w:t>рядку</w:t>
            </w:r>
          </w:p>
        </w:tc>
        <w:tc>
          <w:tcPr>
            <w:tcW w:w="5957" w:type="dxa"/>
            <w:gridSpan w:val="23"/>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Наименование пусковых комплексов, этапов, объектов, видов выполненных работ, оборудования, затрат</w:t>
            </w:r>
          </w:p>
        </w:tc>
        <w:tc>
          <w:tcPr>
            <w:tcW w:w="1044" w:type="dxa"/>
            <w:gridSpan w:val="4"/>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Код</w:t>
            </w:r>
          </w:p>
        </w:tc>
        <w:tc>
          <w:tcPr>
            <w:tcW w:w="6879" w:type="dxa"/>
            <w:gridSpan w:val="23"/>
            <w:tcBorders>
              <w:top w:val="single" w:sz="4" w:space="0" w:color="000000"/>
              <w:bottom w:val="single" w:sz="4" w:space="0" w:color="000000"/>
              <w:right w:val="single" w:sz="4" w:space="0" w:color="000000"/>
            </w:tcBorders>
          </w:tcPr>
          <w:p>
            <w:pPr>
              <w:pStyle w:val="Normal"/>
              <w:widowControl w:val="false"/>
              <w:spacing w:lineRule="auto" w:line="240"/>
              <w:ind w:hanging="0"/>
              <w:jc w:val="center"/>
              <w:rPr>
                <w:sz w:val="20"/>
                <w:szCs w:val="20"/>
              </w:rPr>
            </w:pPr>
            <w:r>
              <w:rPr>
                <w:sz w:val="20"/>
                <w:szCs w:val="20"/>
              </w:rPr>
              <w:t>Стоимость выполненных работ и затрат,</w:t>
              <w:br/>
              <w:t>руб.</w:t>
            </w:r>
          </w:p>
        </w:tc>
      </w:tr>
      <w:tr>
        <w:trPr>
          <w:trHeight w:val="840" w:hRule="atLeast"/>
        </w:trPr>
        <w:tc>
          <w:tcPr>
            <w:tcW w:w="698"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5957" w:type="dxa"/>
            <w:gridSpan w:val="2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044" w:type="dxa"/>
            <w:gridSpan w:val="4"/>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787" w:type="dxa"/>
            <w:gridSpan w:val="7"/>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с начала проведения работ</w:t>
            </w:r>
          </w:p>
        </w:tc>
        <w:tc>
          <w:tcPr>
            <w:tcW w:w="3331" w:type="dxa"/>
            <w:gridSpan w:val="8"/>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с начала года</w:t>
            </w:r>
          </w:p>
        </w:tc>
        <w:tc>
          <w:tcPr>
            <w:tcW w:w="1761" w:type="dxa"/>
            <w:gridSpan w:val="8"/>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в том числе за отчетный период</w:t>
            </w:r>
          </w:p>
        </w:tc>
      </w:tr>
      <w:tr>
        <w:trPr>
          <w:trHeight w:val="285" w:hRule="atLeast"/>
        </w:trPr>
        <w:tc>
          <w:tcPr>
            <w:tcW w:w="698"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1</w:t>
            </w:r>
          </w:p>
        </w:tc>
        <w:tc>
          <w:tcPr>
            <w:tcW w:w="5957" w:type="dxa"/>
            <w:gridSpan w:val="23"/>
            <w:tcBorders>
              <w:top w:val="single" w:sz="4" w:space="0" w:color="000000"/>
              <w:bottom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2</w:t>
            </w:r>
          </w:p>
        </w:tc>
        <w:tc>
          <w:tcPr>
            <w:tcW w:w="1044" w:type="dxa"/>
            <w:gridSpan w:val="4"/>
            <w:tcBorders>
              <w:top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3</w:t>
            </w:r>
          </w:p>
        </w:tc>
        <w:tc>
          <w:tcPr>
            <w:tcW w:w="1787" w:type="dxa"/>
            <w:gridSpan w:val="7"/>
            <w:tcBorders>
              <w:top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4</w:t>
            </w:r>
          </w:p>
        </w:tc>
        <w:tc>
          <w:tcPr>
            <w:tcW w:w="3331" w:type="dxa"/>
            <w:gridSpan w:val="8"/>
            <w:tcBorders>
              <w:top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5</w:t>
            </w:r>
          </w:p>
        </w:tc>
        <w:tc>
          <w:tcPr>
            <w:tcW w:w="1761" w:type="dxa"/>
            <w:gridSpan w:val="8"/>
            <w:tcBorders>
              <w:top w:val="single" w:sz="4" w:space="0" w:color="000000"/>
              <w:right w:val="single" w:sz="4" w:space="0" w:color="000000"/>
            </w:tcBorders>
            <w:vAlign w:val="center"/>
          </w:tcPr>
          <w:p>
            <w:pPr>
              <w:pStyle w:val="Normal"/>
              <w:widowControl w:val="false"/>
              <w:spacing w:lineRule="auto" w:line="240"/>
              <w:ind w:hanging="0"/>
              <w:jc w:val="center"/>
              <w:rPr>
                <w:sz w:val="20"/>
                <w:szCs w:val="20"/>
              </w:rPr>
            </w:pPr>
            <w:r>
              <w:rPr>
                <w:sz w:val="20"/>
                <w:szCs w:val="20"/>
              </w:rPr>
              <w:t>6</w:t>
            </w:r>
          </w:p>
        </w:tc>
      </w:tr>
      <w:tr>
        <w:trPr>
          <w:trHeight w:val="255" w:hRule="atLeast"/>
        </w:trPr>
        <w:tc>
          <w:tcPr>
            <w:tcW w:w="698" w:type="dxa"/>
            <w:gridSpan w:val="3"/>
            <w:vMerge w:val="restart"/>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5957" w:type="dxa"/>
            <w:gridSpan w:val="23"/>
            <w:tcBorders>
              <w:top w:val="single" w:sz="4" w:space="0" w:color="000000"/>
            </w:tcBorders>
            <w:vAlign w:val="bottom"/>
          </w:tcPr>
          <w:p>
            <w:pPr>
              <w:pStyle w:val="Normal"/>
              <w:widowControl w:val="false"/>
              <w:spacing w:lineRule="auto" w:line="240"/>
              <w:ind w:hanging="0"/>
              <w:jc w:val="left"/>
              <w:rPr>
                <w:sz w:val="20"/>
                <w:szCs w:val="20"/>
              </w:rPr>
            </w:pPr>
            <w:r>
              <w:rPr>
                <w:sz w:val="20"/>
                <w:szCs w:val="20"/>
              </w:rPr>
              <w:t xml:space="preserve">Всего работ и затрат, включаемых в </w:t>
            </w:r>
          </w:p>
        </w:tc>
        <w:tc>
          <w:tcPr>
            <w:tcW w:w="1044" w:type="dxa"/>
            <w:gridSpan w:val="4"/>
            <w:vMerge w:val="restart"/>
            <w:tcBorders>
              <w:top w:val="single" w:sz="8" w:space="0" w:color="000000"/>
              <w:left w:val="single" w:sz="8"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87" w:type="dxa"/>
            <w:gridSpan w:val="7"/>
            <w:vMerge w:val="restart"/>
            <w:tcBorders>
              <w:top w:val="single" w:sz="8"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331" w:type="dxa"/>
            <w:gridSpan w:val="8"/>
            <w:vMerge w:val="restart"/>
            <w:tcBorders>
              <w:top w:val="single" w:sz="8"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61" w:type="dxa"/>
            <w:gridSpan w:val="8"/>
            <w:vMerge w:val="restart"/>
            <w:tcBorders>
              <w:top w:val="single" w:sz="8" w:space="0" w:color="000000"/>
              <w:left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698" w:type="dxa"/>
            <w:gridSpan w:val="3"/>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5957" w:type="dxa"/>
            <w:gridSpan w:val="23"/>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стоимость работ</w:t>
            </w:r>
          </w:p>
        </w:tc>
        <w:tc>
          <w:tcPr>
            <w:tcW w:w="1044" w:type="dxa"/>
            <w:gridSpan w:val="4"/>
            <w:vMerge w:val="continue"/>
            <w:tcBorders>
              <w:top w:val="single" w:sz="8" w:space="0" w:color="000000"/>
              <w:left w:val="single" w:sz="8"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787" w:type="dxa"/>
            <w:gridSpan w:val="7"/>
            <w:vMerge w:val="continue"/>
            <w:tcBorders>
              <w:top w:val="single" w:sz="8"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3331" w:type="dxa"/>
            <w:gridSpan w:val="8"/>
            <w:vMerge w:val="continue"/>
            <w:tcBorders>
              <w:top w:val="single" w:sz="8"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rPr>
            </w:pPr>
            <w:r>
              <w:rPr>
                <w:sz w:val="20"/>
                <w:szCs w:val="20"/>
              </w:rPr>
            </w:r>
          </w:p>
        </w:tc>
        <w:tc>
          <w:tcPr>
            <w:tcW w:w="1761" w:type="dxa"/>
            <w:gridSpan w:val="8"/>
            <w:vMerge w:val="continue"/>
            <w:tcBorders>
              <w:top w:val="single" w:sz="8" w:space="0" w:color="000000"/>
              <w:left w:val="single" w:sz="4" w:space="0" w:color="000000"/>
              <w:bottom w:val="single" w:sz="4" w:space="0" w:color="000000"/>
              <w:right w:val="single" w:sz="8" w:space="0" w:color="000000"/>
            </w:tcBorders>
            <w:vAlign w:val="center"/>
          </w:tcPr>
          <w:p>
            <w:pPr>
              <w:pStyle w:val="Normal"/>
              <w:widowControl w:val="false"/>
              <w:spacing w:lineRule="auto" w:line="254"/>
              <w:ind w:hanging="0"/>
              <w:jc w:val="left"/>
              <w:rPr>
                <w:sz w:val="20"/>
                <w:szCs w:val="20"/>
              </w:rPr>
            </w:pPr>
            <w:r>
              <w:rPr>
                <w:sz w:val="20"/>
                <w:szCs w:val="20"/>
              </w:rPr>
            </w:r>
          </w:p>
        </w:tc>
      </w:tr>
      <w:tr>
        <w:trPr>
          <w:trHeight w:val="255" w:hRule="atLeast"/>
        </w:trPr>
        <w:tc>
          <w:tcPr>
            <w:tcW w:w="698" w:type="dxa"/>
            <w:gridSpan w:val="3"/>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697" w:type="dxa"/>
            <w:gridSpan w:val="22"/>
            <w:tcBorders>
              <w:top w:val="single" w:sz="4" w:space="0" w:color="000000"/>
              <w:bottom w:val="single" w:sz="4" w:space="0" w:color="000000"/>
            </w:tcBorders>
            <w:vAlign w:val="bottom"/>
          </w:tcPr>
          <w:p>
            <w:pPr>
              <w:pStyle w:val="Normal"/>
              <w:widowControl w:val="false"/>
              <w:spacing w:lineRule="auto" w:line="240"/>
              <w:ind w:hanging="0"/>
              <w:jc w:val="left"/>
              <w:rPr>
                <w:sz w:val="20"/>
                <w:szCs w:val="20"/>
              </w:rPr>
            </w:pPr>
            <w:r>
              <w:rPr>
                <w:sz w:val="20"/>
                <w:szCs w:val="20"/>
              </w:rPr>
              <w:t>в том числе:</w:t>
            </w:r>
          </w:p>
        </w:tc>
        <w:tc>
          <w:tcPr>
            <w:tcW w:w="1044" w:type="dxa"/>
            <w:gridSpan w:val="4"/>
            <w:tcBorders>
              <w:top w:val="single" w:sz="4" w:space="0" w:color="000000"/>
              <w:left w:val="single" w:sz="8"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87" w:type="dxa"/>
            <w:gridSpan w:val="7"/>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331" w:type="dxa"/>
            <w:gridSpan w:val="8"/>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61" w:type="dxa"/>
            <w:gridSpan w:val="8"/>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698" w:type="dxa"/>
            <w:gridSpan w:val="3"/>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697" w:type="dxa"/>
            <w:gridSpan w:val="22"/>
            <w:tcBorders>
              <w:top w:val="single" w:sz="4" w:space="0" w:color="000000"/>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044" w:type="dxa"/>
            <w:gridSpan w:val="4"/>
            <w:tcBorders>
              <w:top w:val="single" w:sz="4" w:space="0" w:color="000000"/>
              <w:left w:val="single" w:sz="8"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87" w:type="dxa"/>
            <w:gridSpan w:val="7"/>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331" w:type="dxa"/>
            <w:gridSpan w:val="8"/>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61" w:type="dxa"/>
            <w:gridSpan w:val="8"/>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698" w:type="dxa"/>
            <w:gridSpan w:val="3"/>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697" w:type="dxa"/>
            <w:gridSpan w:val="22"/>
            <w:tcBorders>
              <w:top w:val="single" w:sz="4" w:space="0" w:color="000000"/>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044" w:type="dxa"/>
            <w:gridSpan w:val="4"/>
            <w:tcBorders>
              <w:top w:val="single" w:sz="4" w:space="0" w:color="000000"/>
              <w:left w:val="single" w:sz="8"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87" w:type="dxa"/>
            <w:gridSpan w:val="7"/>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331" w:type="dxa"/>
            <w:gridSpan w:val="8"/>
            <w:tcBorders>
              <w:top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61" w:type="dxa"/>
            <w:gridSpan w:val="8"/>
            <w:tcBorders>
              <w:top w:val="single" w:sz="4" w:space="0" w:color="000000"/>
              <w:bottom w:val="single" w:sz="4"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70" w:hRule="atLeast"/>
        </w:trPr>
        <w:tc>
          <w:tcPr>
            <w:tcW w:w="698" w:type="dxa"/>
            <w:gridSpan w:val="3"/>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5697" w:type="dxa"/>
            <w:gridSpan w:val="22"/>
            <w:tcBorders>
              <w:top w:val="single" w:sz="4" w:space="0" w:color="000000"/>
              <w:bottom w:val="single" w:sz="4" w:space="0" w:color="000000"/>
            </w:tcBorders>
            <w:vAlign w:val="bottom"/>
          </w:tcPr>
          <w:p>
            <w:pPr>
              <w:pStyle w:val="Normal"/>
              <w:widowControl w:val="false"/>
              <w:spacing w:lineRule="auto" w:line="240"/>
              <w:ind w:hanging="0"/>
              <w:jc w:val="left"/>
              <w:rPr>
                <w:sz w:val="20"/>
                <w:szCs w:val="20"/>
              </w:rPr>
            </w:pPr>
            <w:r>
              <w:rPr>
                <w:sz w:val="20"/>
                <w:szCs w:val="20"/>
              </w:rPr>
              <w:t> </w:t>
            </w:r>
          </w:p>
        </w:tc>
        <w:tc>
          <w:tcPr>
            <w:tcW w:w="1044" w:type="dxa"/>
            <w:gridSpan w:val="4"/>
            <w:tcBorders>
              <w:top w:val="single" w:sz="4" w:space="0" w:color="000000"/>
              <w:left w:val="single" w:sz="8"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87" w:type="dxa"/>
            <w:gridSpan w:val="7"/>
            <w:tcBorders>
              <w:top w:val="single" w:sz="4"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3331" w:type="dxa"/>
            <w:gridSpan w:val="8"/>
            <w:tcBorders>
              <w:top w:val="single" w:sz="4" w:space="0" w:color="000000"/>
              <w:bottom w:val="single" w:sz="8"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1761" w:type="dxa"/>
            <w:gridSpan w:val="8"/>
            <w:tcBorders>
              <w:top w:val="single" w:sz="4" w:space="0" w:color="000000"/>
              <w:bottom w:val="single" w:sz="8" w:space="0" w:color="000000"/>
              <w:right w:val="single" w:sz="8"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40"/>
              <w:ind w:hanging="0"/>
              <w:jc w:val="right"/>
              <w:rPr>
                <w:sz w:val="20"/>
                <w:szCs w:val="20"/>
              </w:rPr>
            </w:pPr>
            <w:r>
              <w:rPr>
                <w:sz w:val="20"/>
                <w:szCs w:val="20"/>
              </w:rPr>
              <w:t>Итого</w:t>
            </w:r>
          </w:p>
        </w:tc>
        <w:tc>
          <w:tcPr>
            <w:tcW w:w="1761" w:type="dxa"/>
            <w:gridSpan w:val="8"/>
            <w:tcBorders>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40"/>
              <w:ind w:hanging="0"/>
              <w:jc w:val="right"/>
              <w:rPr>
                <w:sz w:val="20"/>
                <w:szCs w:val="20"/>
              </w:rPr>
            </w:pPr>
            <w:r>
              <w:rPr>
                <w:sz w:val="20"/>
                <w:szCs w:val="20"/>
              </w:rPr>
              <w:t>Сумма НДС</w:t>
            </w:r>
          </w:p>
        </w:tc>
        <w:tc>
          <w:tcPr>
            <w:tcW w:w="1761" w:type="dxa"/>
            <w:gridSpan w:val="8"/>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40"/>
              <w:ind w:hanging="0"/>
              <w:jc w:val="right"/>
              <w:rPr>
                <w:sz w:val="20"/>
                <w:szCs w:val="20"/>
              </w:rPr>
            </w:pPr>
            <w:r>
              <w:rPr>
                <w:sz w:val="20"/>
                <w:szCs w:val="20"/>
              </w:rPr>
              <w:t>Всего с учетом НДС</w:t>
            </w:r>
          </w:p>
        </w:tc>
        <w:tc>
          <w:tcPr>
            <w:tcW w:w="1761" w:type="dxa"/>
            <w:gridSpan w:val="8"/>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255" w:hRule="exac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atLeast"/>
        </w:trPr>
        <w:tc>
          <w:tcPr>
            <w:tcW w:w="3001" w:type="dxa"/>
            <w:gridSpan w:val="12"/>
            <w:tcBorders/>
            <w:vAlign w:val="bottom"/>
          </w:tcPr>
          <w:p>
            <w:pPr>
              <w:pStyle w:val="Normal"/>
              <w:widowControl w:val="false"/>
              <w:spacing w:lineRule="auto" w:line="240"/>
              <w:ind w:hanging="0"/>
              <w:jc w:val="left"/>
              <w:rPr>
                <w:sz w:val="20"/>
                <w:szCs w:val="20"/>
              </w:rPr>
            </w:pPr>
            <w:r>
              <w:rPr>
                <w:sz w:val="20"/>
                <w:szCs w:val="20"/>
              </w:rPr>
              <w:t>Заказчик (Генподрядчик)</w:t>
            </w:r>
          </w:p>
        </w:tc>
        <w:tc>
          <w:tcPr>
            <w:tcW w:w="26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609" w:type="dxa"/>
            <w:gridSpan w:val="10"/>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611" w:type="dxa"/>
            <w:gridSpan w:val="10"/>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5575" w:type="dxa"/>
            <w:gridSpan w:val="18"/>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19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9" w:type="dxa"/>
            <w:gridSpan w:val="1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(должность)</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1" w:type="dxa"/>
            <w:gridSpan w:val="1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(подпись)</w:t>
            </w:r>
          </w:p>
        </w:tc>
        <w:tc>
          <w:tcPr>
            <w:tcW w:w="26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5575" w:type="dxa"/>
            <w:gridSpan w:val="18"/>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255" w:hRule="exact"/>
        </w:trPr>
        <w:tc>
          <w:tcPr>
            <w:tcW w:w="24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atLeast"/>
        </w:trPr>
        <w:tc>
          <w:tcPr>
            <w:tcW w:w="698" w:type="dxa"/>
            <w:gridSpan w:val="3"/>
            <w:tcBorders/>
            <w:vAlign w:val="bottom"/>
          </w:tcPr>
          <w:p>
            <w:pPr>
              <w:pStyle w:val="Normal"/>
              <w:widowControl w:val="false"/>
              <w:spacing w:lineRule="auto" w:line="240"/>
              <w:ind w:hanging="0"/>
              <w:jc w:val="left"/>
              <w:rPr>
                <w:sz w:val="20"/>
                <w:szCs w:val="20"/>
              </w:rPr>
            </w:pPr>
            <w:r>
              <w:rPr>
                <w:sz w:val="20"/>
                <w:szCs w:val="20"/>
              </w:rPr>
              <w:t>М.П.</w:t>
            </w:r>
          </w:p>
        </w:tc>
        <w:tc>
          <w:tcPr>
            <w:tcW w:w="2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375" w:hRule="exact"/>
        </w:trPr>
        <w:tc>
          <w:tcPr>
            <w:tcW w:w="24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933"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107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2"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15"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r>
      <w:tr>
        <w:trPr>
          <w:trHeight w:val="255" w:hRule="atLeast"/>
        </w:trPr>
        <w:tc>
          <w:tcPr>
            <w:tcW w:w="3262" w:type="dxa"/>
            <w:gridSpan w:val="13"/>
            <w:tcBorders/>
            <w:vAlign w:val="bottom"/>
          </w:tcPr>
          <w:p>
            <w:pPr>
              <w:pStyle w:val="Normal"/>
              <w:widowControl w:val="false"/>
              <w:spacing w:lineRule="auto" w:line="240"/>
              <w:ind w:hanging="0"/>
              <w:jc w:val="left"/>
              <w:rPr>
                <w:sz w:val="20"/>
                <w:szCs w:val="20"/>
              </w:rPr>
            </w:pPr>
            <w:r>
              <w:rPr>
                <w:sz w:val="20"/>
                <w:szCs w:val="20"/>
              </w:rPr>
              <w:t>Подрядчик (Субподрядчик)</w:t>
            </w:r>
          </w:p>
        </w:tc>
        <w:tc>
          <w:tcPr>
            <w:tcW w:w="2609" w:type="dxa"/>
            <w:gridSpan w:val="10"/>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1"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611" w:type="dxa"/>
            <w:gridSpan w:val="10"/>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c>
          <w:tcPr>
            <w:tcW w:w="2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5575" w:type="dxa"/>
            <w:gridSpan w:val="18"/>
            <w:tcBorders>
              <w:bottom w:val="single" w:sz="4" w:space="0" w:color="000000"/>
            </w:tcBorders>
            <w:vAlign w:val="bottom"/>
          </w:tcPr>
          <w:p>
            <w:pPr>
              <w:pStyle w:val="Normal"/>
              <w:widowControl w:val="false"/>
              <w:spacing w:lineRule="auto" w:line="240"/>
              <w:ind w:hanging="0"/>
              <w:jc w:val="center"/>
              <w:rPr>
                <w:sz w:val="20"/>
                <w:szCs w:val="20"/>
              </w:rPr>
            </w:pPr>
            <w:r>
              <w:rPr>
                <w:sz w:val="20"/>
                <w:szCs w:val="20"/>
              </w:rPr>
              <w:t> </w:t>
            </w:r>
          </w:p>
        </w:tc>
      </w:tr>
      <w:tr>
        <w:trPr>
          <w:trHeight w:val="195" w:hRule="atLeast"/>
        </w:trPr>
        <w:tc>
          <w:tcPr>
            <w:tcW w:w="24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2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59"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1" w:type="dxa"/>
            <w:tcBorders/>
            <w:vAlign w:val="bottom"/>
          </w:tcPr>
          <w:p>
            <w:pPr>
              <w:pStyle w:val="Normal"/>
              <w:widowControl w:val="false"/>
              <w:spacing w:lineRule="auto" w:line="254"/>
              <w:ind w:hanging="0"/>
              <w:jc w:val="left"/>
              <w:rPr>
                <w:rFonts w:ascii="Calibri" w:hAnsi="Calibri" w:eastAsia="Calibri"/>
                <w:sz w:val="20"/>
                <w:szCs w:val="20"/>
              </w:rPr>
            </w:pPr>
            <w:r>
              <w:rPr>
                <w:rFonts w:eastAsia="Calibri" w:ascii="Calibri" w:hAnsi="Calibri"/>
                <w:sz w:val="20"/>
                <w:szCs w:val="20"/>
              </w:rPr>
            </w:r>
          </w:p>
        </w:tc>
        <w:tc>
          <w:tcPr>
            <w:tcW w:w="2609" w:type="dxa"/>
            <w:gridSpan w:val="1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(должность)</w:t>
            </w:r>
          </w:p>
        </w:tc>
        <w:tc>
          <w:tcPr>
            <w:tcW w:w="261" w:type="dxa"/>
            <w:tcBorders/>
            <w:vAlign w:val="bottom"/>
          </w:tcPr>
          <w:p>
            <w:pPr>
              <w:pStyle w:val="Normal"/>
              <w:widowControl w:val="false"/>
              <w:spacing w:lineRule="auto" w:line="254" w:before="0" w:after="160"/>
              <w:ind w:hanging="0"/>
              <w:jc w:val="left"/>
              <w:rPr>
                <w:sz w:val="16"/>
                <w:szCs w:val="16"/>
              </w:rPr>
            </w:pPr>
            <w:r>
              <w:rPr>
                <w:sz w:val="16"/>
                <w:szCs w:val="16"/>
              </w:rPr>
            </w:r>
          </w:p>
        </w:tc>
        <w:tc>
          <w:tcPr>
            <w:tcW w:w="2611" w:type="dxa"/>
            <w:gridSpan w:val="10"/>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(подпись)</w:t>
            </w:r>
          </w:p>
        </w:tc>
        <w:tc>
          <w:tcPr>
            <w:tcW w:w="260" w:type="dxa"/>
            <w:tcBorders/>
            <w:vAlign w:val="bottom"/>
          </w:tcPr>
          <w:p>
            <w:pPr>
              <w:pStyle w:val="Normal"/>
              <w:widowControl w:val="false"/>
              <w:spacing w:lineRule="auto" w:line="254" w:before="0" w:after="160"/>
              <w:ind w:hanging="0"/>
              <w:jc w:val="left"/>
              <w:rPr>
                <w:sz w:val="16"/>
                <w:szCs w:val="16"/>
              </w:rPr>
            </w:pPr>
            <w:r>
              <w:rPr>
                <w:sz w:val="16"/>
                <w:szCs w:val="16"/>
              </w:rPr>
            </w:r>
          </w:p>
        </w:tc>
        <w:tc>
          <w:tcPr>
            <w:tcW w:w="5575" w:type="dxa"/>
            <w:gridSpan w:val="18"/>
            <w:tcBorders>
              <w:top w:val="single" w:sz="4" w:space="0" w:color="000000"/>
            </w:tcBorders>
            <w:vAlign w:val="bottom"/>
          </w:tcPr>
          <w:p>
            <w:pPr>
              <w:pStyle w:val="Normal"/>
              <w:widowControl w:val="false"/>
              <w:spacing w:lineRule="auto" w:line="240"/>
              <w:ind w:hanging="0"/>
              <w:jc w:val="center"/>
              <w:rPr>
                <w:sz w:val="16"/>
                <w:szCs w:val="16"/>
              </w:rPr>
            </w:pPr>
            <w:r>
              <w:rPr>
                <w:sz w:val="16"/>
                <w:szCs w:val="16"/>
              </w:rPr>
              <w:t>(расшифровка подписи)</w:t>
            </w:r>
          </w:p>
        </w:tc>
      </w:tr>
      <w:tr>
        <w:trPr>
          <w:trHeight w:val="465" w:hRule="atLeast"/>
        </w:trPr>
        <w:tc>
          <w:tcPr>
            <w:tcW w:w="698" w:type="dxa"/>
            <w:gridSpan w:val="3"/>
            <w:tcBorders/>
            <w:vAlign w:val="bottom"/>
          </w:tcPr>
          <w:p>
            <w:pPr>
              <w:pStyle w:val="Normal"/>
              <w:widowControl w:val="false"/>
              <w:spacing w:lineRule="auto" w:line="240"/>
              <w:ind w:hanging="0"/>
              <w:jc w:val="left"/>
              <w:rPr>
                <w:sz w:val="20"/>
                <w:szCs w:val="20"/>
              </w:rPr>
            </w:pPr>
            <w:r>
              <w:rPr>
                <w:sz w:val="20"/>
                <w:szCs w:val="20"/>
              </w:rPr>
              <w:t>М.П.</w:t>
            </w:r>
          </w:p>
        </w:tc>
        <w:tc>
          <w:tcPr>
            <w:tcW w:w="260" w:type="dxa"/>
            <w:tcBorders/>
            <w:vAlign w:val="bottom"/>
          </w:tcPr>
          <w:p>
            <w:pPr>
              <w:pStyle w:val="Normal"/>
              <w:widowControl w:val="false"/>
              <w:spacing w:lineRule="auto" w:line="254" w:before="0" w:after="160"/>
              <w:ind w:hanging="0"/>
              <w:jc w:val="left"/>
              <w:rPr>
                <w:sz w:val="20"/>
                <w:szCs w:val="20"/>
              </w:rPr>
            </w:pPr>
            <w:r>
              <w:rPr>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59"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933"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07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15"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r>
      <w:tr>
        <w:trPr>
          <w:trHeight w:val="255" w:hRule="exact"/>
        </w:trPr>
        <w:tc>
          <w:tcPr>
            <w:tcW w:w="24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9"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9"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59"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933"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07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15"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r>
      <w:tr>
        <w:trPr>
          <w:trHeight w:val="300" w:hRule="atLeast"/>
        </w:trPr>
        <w:tc>
          <w:tcPr>
            <w:tcW w:w="24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978" w:type="dxa"/>
            <w:gridSpan w:val="8"/>
            <w:tcBorders/>
            <w:vAlign w:val="bottom"/>
          </w:tcPr>
          <w:p>
            <w:pPr>
              <w:pStyle w:val="Normal"/>
              <w:widowControl w:val="false"/>
              <w:spacing w:lineRule="auto" w:line="240"/>
              <w:ind w:hanging="0"/>
              <w:jc w:val="left"/>
              <w:rPr>
                <w:color w:val="000000"/>
                <w:sz w:val="22"/>
                <w:szCs w:val="22"/>
              </w:rPr>
            </w:pPr>
            <w:r>
              <w:rPr>
                <w:color w:val="000000"/>
                <w:sz w:val="22"/>
                <w:szCs w:val="22"/>
              </w:rPr>
              <w:t>Примечание:</w:t>
            </w:r>
          </w:p>
        </w:tc>
        <w:tc>
          <w:tcPr>
            <w:tcW w:w="261" w:type="dxa"/>
            <w:tcBorders/>
            <w:vAlign w:val="bottom"/>
          </w:tcPr>
          <w:p>
            <w:pPr>
              <w:pStyle w:val="Normal"/>
              <w:widowControl w:val="false"/>
              <w:spacing w:lineRule="auto" w:line="254" w:before="0" w:after="160"/>
              <w:ind w:hanging="0"/>
              <w:jc w:val="left"/>
              <w:rPr>
                <w:color w:val="000000"/>
                <w:sz w:val="22"/>
                <w:szCs w:val="22"/>
              </w:rPr>
            </w:pPr>
            <w:r>
              <w:rPr>
                <w:color w:val="000000"/>
                <w:sz w:val="22"/>
                <w:szCs w:val="22"/>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933"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07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15"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r>
      <w:tr>
        <w:trPr>
          <w:trHeight w:val="300" w:hRule="atLeast"/>
        </w:trPr>
        <w:tc>
          <w:tcPr>
            <w:tcW w:w="24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7459" w:type="dxa"/>
            <w:gridSpan w:val="29"/>
            <w:tcBorders/>
            <w:vAlign w:val="bottom"/>
          </w:tcPr>
          <w:p>
            <w:pPr>
              <w:pStyle w:val="Normal"/>
              <w:widowControl w:val="false"/>
              <w:spacing w:lineRule="auto" w:line="240"/>
              <w:ind w:hanging="0"/>
              <w:jc w:val="left"/>
              <w:rPr>
                <w:color w:val="000000"/>
                <w:sz w:val="22"/>
                <w:szCs w:val="22"/>
              </w:rPr>
            </w:pPr>
            <w:r>
              <w:rPr>
                <w:color w:val="000000"/>
                <w:sz w:val="22"/>
                <w:szCs w:val="22"/>
              </w:rPr>
              <w:t xml:space="preserve">* Указывается наименование компании: ОАО "ДРСК" </w:t>
            </w:r>
          </w:p>
        </w:tc>
        <w:tc>
          <w:tcPr>
            <w:tcW w:w="261" w:type="dxa"/>
            <w:tcBorders/>
            <w:vAlign w:val="bottom"/>
          </w:tcPr>
          <w:p>
            <w:pPr>
              <w:pStyle w:val="Normal"/>
              <w:widowControl w:val="false"/>
              <w:spacing w:lineRule="auto" w:line="254" w:before="0" w:after="160"/>
              <w:ind w:hanging="0"/>
              <w:jc w:val="left"/>
              <w:rPr>
                <w:color w:val="000000"/>
                <w:sz w:val="22"/>
                <w:szCs w:val="22"/>
              </w:rPr>
            </w:pPr>
            <w:r>
              <w:rPr>
                <w:color w:val="000000"/>
                <w:sz w:val="22"/>
                <w:szCs w:val="22"/>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61"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933"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07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15"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r>
      <w:tr>
        <w:trPr>
          <w:trHeight w:val="300" w:hRule="atLeast"/>
        </w:trPr>
        <w:tc>
          <w:tcPr>
            <w:tcW w:w="24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2797" w:type="dxa"/>
            <w:gridSpan w:val="45"/>
            <w:tcBorders/>
            <w:vAlign w:val="bottom"/>
          </w:tcPr>
          <w:p>
            <w:pPr>
              <w:pStyle w:val="Normal"/>
              <w:widowControl w:val="false"/>
              <w:spacing w:lineRule="auto" w:line="240"/>
              <w:ind w:hanging="0"/>
              <w:jc w:val="left"/>
              <w:rPr>
                <w:color w:val="000000"/>
                <w:sz w:val="22"/>
                <w:szCs w:val="22"/>
              </w:rPr>
            </w:pPr>
            <w:r>
              <w:rPr>
                <w:color w:val="000000"/>
                <w:sz w:val="22"/>
                <w:szCs w:val="22"/>
              </w:rPr>
              <w:t>** Указывается наименование филиала, для которого реализуется мероприятие ИПР</w:t>
            </w:r>
          </w:p>
        </w:tc>
        <w:tc>
          <w:tcPr>
            <w:tcW w:w="222" w:type="dxa"/>
            <w:tcBorders/>
            <w:vAlign w:val="bottom"/>
          </w:tcPr>
          <w:p>
            <w:pPr>
              <w:pStyle w:val="Normal"/>
              <w:widowControl w:val="false"/>
              <w:spacing w:lineRule="auto" w:line="254" w:before="0" w:after="160"/>
              <w:ind w:hanging="0"/>
              <w:jc w:val="left"/>
              <w:rPr>
                <w:color w:val="000000"/>
                <w:sz w:val="22"/>
                <w:szCs w:val="22"/>
              </w:rPr>
            </w:pPr>
            <w:r>
              <w:rPr>
                <w:color w:val="000000"/>
                <w:sz w:val="22"/>
                <w:szCs w:val="22"/>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2"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2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215"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r>
      <w:tr>
        <w:trPr>
          <w:trHeight w:val="600" w:hRule="atLeast"/>
        </w:trPr>
        <w:tc>
          <w:tcPr>
            <w:tcW w:w="240" w:type="dxa"/>
            <w:tcBorders/>
            <w:vAlign w:val="bottom"/>
          </w:tcPr>
          <w:p>
            <w:pPr>
              <w:pStyle w:val="Normal"/>
              <w:widowControl w:val="false"/>
              <w:spacing w:lineRule="auto" w:line="254"/>
              <w:ind w:hanging="0"/>
              <w:jc w:val="left"/>
              <w:rPr>
                <w:rFonts w:eastAsia="Calibri"/>
                <w:sz w:val="20"/>
                <w:szCs w:val="20"/>
              </w:rPr>
            </w:pPr>
            <w:r>
              <w:rPr>
                <w:rFonts w:eastAsia="Calibri"/>
                <w:sz w:val="20"/>
                <w:szCs w:val="20"/>
              </w:rPr>
            </w:r>
          </w:p>
        </w:tc>
        <w:tc>
          <w:tcPr>
            <w:tcW w:w="14338" w:type="dxa"/>
            <w:gridSpan w:val="52"/>
            <w:tcBorders/>
            <w:vAlign w:val="bottom"/>
          </w:tcPr>
          <w:p>
            <w:pPr>
              <w:pStyle w:val="Normal"/>
              <w:widowControl w:val="false"/>
              <w:spacing w:lineRule="auto" w:line="240"/>
              <w:ind w:hanging="0"/>
              <w:jc w:val="left"/>
              <w:rPr>
                <w:color w:val="000000"/>
                <w:sz w:val="22"/>
                <w:szCs w:val="22"/>
              </w:rPr>
            </w:pPr>
            <w:r>
              <w:rPr>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pPr>
        <w:pStyle w:val="Normal"/>
        <w:spacing w:lineRule="auto" w:line="254"/>
        <w:ind w:left="10490" w:hanging="0"/>
        <w:jc w:val="left"/>
        <w:rPr>
          <w:rFonts w:eastAsia="Calibri"/>
          <w:sz w:val="22"/>
          <w:szCs w:val="22"/>
          <w:lang w:eastAsia="en-US"/>
        </w:rPr>
      </w:pPr>
      <w:r>
        <w:rPr>
          <w:rFonts w:eastAsia="Calibri"/>
          <w:sz w:val="22"/>
          <w:szCs w:val="22"/>
          <w:lang w:eastAsia="en-US"/>
        </w:rPr>
      </w:r>
    </w:p>
    <w:tbl>
      <w:tblPr>
        <w:tblW w:w="9923"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893"/>
        <w:gridCol w:w="5029"/>
      </w:tblGrid>
      <w:tr>
        <w:trPr/>
        <w:tc>
          <w:tcPr>
            <w:tcW w:w="4893" w:type="dxa"/>
            <w:tcBorders/>
            <w:shd w:color="auto" w:fill="auto" w:val="clear"/>
          </w:tcPr>
          <w:p>
            <w:pPr>
              <w:pStyle w:val="Normal"/>
              <w:widowControl w:val="false"/>
              <w:spacing w:lineRule="auto" w:line="240"/>
              <w:ind w:hanging="0"/>
              <w:rPr>
                <w:b/>
                <w:sz w:val="24"/>
                <w:szCs w:val="24"/>
              </w:rPr>
            </w:pPr>
            <w:r>
              <w:rPr>
                <w:b/>
                <w:sz w:val="24"/>
                <w:szCs w:val="24"/>
              </w:rPr>
              <w:t>Заказчик: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 xml:space="preserve">Директор филиала АО «ДРСК» </w:t>
            </w:r>
          </w:p>
          <w:p>
            <w:pPr>
              <w:pStyle w:val="Normal"/>
              <w:widowControl w:val="false"/>
              <w:spacing w:lineRule="auto" w:line="240"/>
              <w:ind w:hanging="0"/>
              <w:rPr>
                <w:b/>
                <w:sz w:val="24"/>
                <w:szCs w:val="24"/>
              </w:rPr>
            </w:pPr>
            <w:r>
              <w:rPr>
                <w:b/>
                <w:sz w:val="24"/>
                <w:szCs w:val="24"/>
              </w:rPr>
              <w:t>«Хабаровские электрические сети»</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_____________________/Сугоровский М.А./</w:t>
            </w:r>
          </w:p>
          <w:p>
            <w:pPr>
              <w:pStyle w:val="Normal"/>
              <w:widowControl w:val="false"/>
              <w:spacing w:lineRule="auto" w:line="240"/>
              <w:ind w:hanging="0"/>
              <w:rPr>
                <w:sz w:val="24"/>
                <w:szCs w:val="24"/>
              </w:rPr>
            </w:pPr>
            <w:r>
              <w:rPr>
                <w:sz w:val="24"/>
                <w:szCs w:val="24"/>
              </w:rPr>
              <w:t>М.П.</w:t>
            </w:r>
          </w:p>
        </w:tc>
        <w:tc>
          <w:tcPr>
            <w:tcW w:w="5029" w:type="dxa"/>
            <w:tcBorders/>
            <w:shd w:color="auto" w:fill="auto" w:val="clear"/>
          </w:tcPr>
          <w:p>
            <w:pPr>
              <w:pStyle w:val="Normal"/>
              <w:widowControl w:val="false"/>
              <w:spacing w:lineRule="auto" w:line="240"/>
              <w:ind w:hanging="0"/>
              <w:rPr>
                <w:b/>
                <w:sz w:val="24"/>
                <w:szCs w:val="24"/>
              </w:rPr>
            </w:pPr>
            <w:r>
              <w:rPr>
                <w:b/>
                <w:sz w:val="24"/>
                <w:szCs w:val="24"/>
              </w:rPr>
              <w:t>Подрядчик: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Генеральный директор ООО «НЭМК»</w:t>
            </w:r>
          </w:p>
          <w:p>
            <w:pPr>
              <w:pStyle w:val="Normal"/>
              <w:widowControl w:val="false"/>
              <w:spacing w:lineRule="auto" w:line="240"/>
              <w:ind w:hanging="0"/>
              <w:rPr>
                <w:b/>
                <w:sz w:val="24"/>
                <w:szCs w:val="24"/>
              </w:rPr>
            </w:pPr>
            <w:r>
              <w:rPr>
                <w:b/>
                <w:sz w:val="24"/>
                <w:szCs w:val="24"/>
              </w:rPr>
              <w:t xml:space="preserve">  </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 xml:space="preserve">_______________ / Н.И. Галактионов/ </w:t>
            </w:r>
          </w:p>
          <w:p>
            <w:pPr>
              <w:pStyle w:val="Normal"/>
              <w:widowControl w:val="false"/>
              <w:spacing w:lineRule="auto" w:line="240"/>
              <w:rPr>
                <w:b/>
                <w:sz w:val="24"/>
                <w:szCs w:val="24"/>
              </w:rPr>
            </w:pPr>
            <w:r>
              <w:rPr>
                <w:sz w:val="24"/>
                <w:szCs w:val="24"/>
              </w:rPr>
              <w:t>М.П.</w:t>
            </w:r>
          </w:p>
        </w:tc>
      </w:tr>
    </w:tbl>
    <w:p>
      <w:pPr>
        <w:sectPr>
          <w:headerReference w:type="default" r:id="rId17"/>
          <w:headerReference w:type="first" r:id="rId18"/>
          <w:footerReference w:type="default" r:id="rId19"/>
          <w:footerReference w:type="first" r:id="rId20"/>
          <w:footnotePr>
            <w:numFmt w:val="decimal"/>
          </w:footnotePr>
          <w:type w:val="nextPage"/>
          <w:pgSz w:orient="landscape" w:w="16838" w:h="11906"/>
          <w:pgMar w:left="1134" w:right="1134" w:gutter="0" w:header="708" w:top="765" w:footer="708" w:bottom="850"/>
          <w:pgNumType w:fmt="decimal"/>
          <w:formProt w:val="false"/>
          <w:textDirection w:val="lrTb"/>
          <w:docGrid w:type="default" w:linePitch="100" w:charSpace="0"/>
        </w:sectPr>
        <w:pStyle w:val="Normal"/>
        <w:spacing w:lineRule="auto" w:line="254"/>
        <w:ind w:left="10490" w:hanging="0"/>
        <w:jc w:val="left"/>
        <w:rPr>
          <w:rFonts w:eastAsia="Calibri"/>
          <w:sz w:val="22"/>
          <w:szCs w:val="22"/>
          <w:lang w:eastAsia="en-US"/>
        </w:rPr>
      </w:pPr>
      <w:r>
        <w:rPr>
          <w:rFonts w:eastAsia="Calibri"/>
          <w:sz w:val="22"/>
          <w:szCs w:val="22"/>
          <w:lang w:eastAsia="en-US"/>
        </w:rPr>
      </w:r>
    </w:p>
    <w:p>
      <w:pPr>
        <w:pStyle w:val="Normal"/>
        <w:spacing w:lineRule="auto" w:line="254" w:before="0" w:after="160"/>
        <w:ind w:left="5529" w:hanging="142"/>
        <w:jc w:val="left"/>
        <w:rPr>
          <w:rFonts w:eastAsia="Calibri"/>
          <w:sz w:val="24"/>
          <w:szCs w:val="18"/>
          <w:lang w:eastAsia="en-US"/>
        </w:rPr>
      </w:pPr>
      <w:r>
        <w:rPr>
          <w:rFonts w:eastAsia="Calibri"/>
          <w:sz w:val="24"/>
          <w:szCs w:val="18"/>
          <w:lang w:eastAsia="en-US"/>
        </w:rPr>
        <w:t xml:space="preserve">Приложение №8.4 к Договору подряда </w:t>
      </w:r>
    </w:p>
    <w:p>
      <w:pPr>
        <w:pStyle w:val="Normal"/>
        <w:spacing w:lineRule="auto" w:line="254" w:before="0" w:after="160"/>
        <w:ind w:left="5529" w:hanging="142"/>
        <w:jc w:val="left"/>
        <w:rPr>
          <w:rFonts w:eastAsia="Calibri"/>
          <w:sz w:val="24"/>
          <w:szCs w:val="18"/>
          <w:lang w:eastAsia="en-US"/>
        </w:rPr>
      </w:pPr>
      <w:r>
        <w:rPr>
          <w:rFonts w:eastAsia="Calibri"/>
          <w:sz w:val="24"/>
          <w:szCs w:val="18"/>
          <w:lang w:eastAsia="en-US"/>
        </w:rPr>
        <w:t>№</w:t>
      </w:r>
      <w:r>
        <w:rPr>
          <w:rFonts w:eastAsia="Calibri"/>
          <w:sz w:val="24"/>
          <w:szCs w:val="18"/>
          <w:lang w:eastAsia="en-US"/>
        </w:rPr>
        <w:t>_________ от «___»__________2024 г.</w:t>
      </w:r>
    </w:p>
    <w:p>
      <w:pPr>
        <w:pStyle w:val="Normal"/>
        <w:spacing w:lineRule="auto" w:line="254" w:before="0" w:after="160"/>
        <w:ind w:left="6946" w:hanging="0"/>
        <w:jc w:val="left"/>
        <w:rPr>
          <w:rFonts w:eastAsia="Calibri"/>
          <w:b/>
          <w:sz w:val="22"/>
          <w:szCs w:val="22"/>
          <w:lang w:eastAsia="en-US"/>
        </w:rPr>
      </w:pPr>
      <w:r>
        <w:rPr>
          <w:rFonts w:eastAsia="Calibri"/>
          <w:b/>
          <w:sz w:val="22"/>
          <w:szCs w:val="22"/>
          <w:lang w:eastAsia="en-US"/>
        </w:rPr>
        <w:t xml:space="preserve">Форма № КС- 11 </w:t>
      </w:r>
    </w:p>
    <w:p>
      <w:pPr>
        <w:pStyle w:val="Normal"/>
        <w:spacing w:lineRule="auto" w:line="254" w:before="0" w:after="160"/>
        <w:ind w:left="6946" w:hanging="0"/>
        <w:jc w:val="left"/>
        <w:rPr>
          <w:rFonts w:eastAsia="Calibri"/>
          <w:sz w:val="18"/>
          <w:szCs w:val="18"/>
          <w:lang w:eastAsia="en-US"/>
        </w:rPr>
      </w:pPr>
      <w:r>
        <w:rPr>
          <w:rFonts w:eastAsia="Calibri"/>
          <w:sz w:val="18"/>
          <w:szCs w:val="18"/>
          <w:lang w:eastAsia="en-US"/>
        </w:rPr>
        <w:t xml:space="preserve">                  </w:t>
      </w:r>
      <w:r>
        <w:rPr>
          <w:rFonts w:eastAsia="Calibri"/>
          <w:sz w:val="18"/>
          <w:szCs w:val="18"/>
          <w:lang w:eastAsia="en-US"/>
        </w:rPr>
        <w:t xml:space="preserve">утверждена приказом по </w:t>
      </w:r>
    </w:p>
    <w:p>
      <w:pPr>
        <w:pStyle w:val="Normal"/>
        <w:spacing w:lineRule="auto" w:line="254" w:before="0" w:after="160"/>
        <w:ind w:left="6946" w:hanging="0"/>
        <w:jc w:val="left"/>
        <w:rPr>
          <w:rFonts w:eastAsia="Calibri"/>
          <w:sz w:val="18"/>
          <w:szCs w:val="18"/>
          <w:lang w:eastAsia="en-US"/>
        </w:rPr>
      </w:pPr>
      <w:r>
        <w:rPr>
          <w:rFonts w:eastAsia="Calibri"/>
          <w:sz w:val="18"/>
          <w:szCs w:val="18"/>
          <w:lang w:eastAsia="en-US"/>
        </w:rPr>
        <w:t xml:space="preserve">                  </w:t>
      </w:r>
      <w:r>
        <w:rPr>
          <w:rFonts w:eastAsia="Calibri"/>
          <w:sz w:val="18"/>
          <w:szCs w:val="18"/>
          <w:lang w:eastAsia="en-US"/>
        </w:rPr>
        <w:t>Учетной политике от</w:t>
      </w:r>
    </w:p>
    <w:p>
      <w:pPr>
        <w:pStyle w:val="Normal"/>
        <w:keepNext w:val="true"/>
        <w:numPr>
          <w:ilvl w:val="0"/>
          <w:numId w:val="0"/>
        </w:numPr>
        <w:spacing w:lineRule="auto" w:line="240"/>
        <w:ind w:left="3969" w:hanging="0"/>
        <w:jc w:val="left"/>
        <w:outlineLvl w:val="0"/>
        <w:rPr>
          <w:b/>
          <w:bCs/>
          <w:sz w:val="24"/>
          <w:szCs w:val="24"/>
        </w:rPr>
      </w:pPr>
      <w:r>
        <w:rPr>
          <w:b/>
          <w:bCs/>
          <w:sz w:val="24"/>
          <w:szCs w:val="24"/>
        </w:rPr>
      </w:r>
    </w:p>
    <w:p>
      <w:pPr>
        <w:pStyle w:val="Normal"/>
        <w:keepNext w:val="true"/>
        <w:numPr>
          <w:ilvl w:val="0"/>
          <w:numId w:val="0"/>
        </w:numPr>
        <w:spacing w:lineRule="auto" w:line="240"/>
        <w:ind w:left="3969" w:hanging="0"/>
        <w:jc w:val="left"/>
        <w:outlineLvl w:val="0"/>
        <w:rPr>
          <w:b/>
          <w:bCs/>
          <w:sz w:val="24"/>
          <w:szCs w:val="24"/>
        </w:rPr>
      </w:pPr>
      <w:r>
        <mc:AlternateContent>
          <mc:Choice Requires="wpg">
            <w:drawing>
              <wp:anchor behindDoc="0" distT="0" distB="1905" distL="0" distR="13970" simplePos="0" locked="0" layoutInCell="0" allowOverlap="1" relativeHeight="2" wp14:anchorId="183D69D1">
                <wp:simplePos x="0" y="0"/>
                <wp:positionH relativeFrom="column">
                  <wp:posOffset>3058160</wp:posOffset>
                </wp:positionH>
                <wp:positionV relativeFrom="paragraph">
                  <wp:posOffset>3175</wp:posOffset>
                </wp:positionV>
                <wp:extent cx="708660" cy="283210"/>
                <wp:effectExtent l="5080" t="0" r="0" b="0"/>
                <wp:wrapNone/>
                <wp:docPr id="1" name="Группа 22"/>
                <a:graphic xmlns:a="http://schemas.openxmlformats.org/drawingml/2006/main">
                  <a:graphicData uri="http://schemas.microsoft.com/office/word/2010/wordprocessingGroup">
                    <wpg:wgp>
                      <wpg:cNvGrpSpPr/>
                      <wpg:grpSpPr>
                        <a:xfrm>
                          <a:off x="0" y="0"/>
                          <a:ext cx="708840" cy="283320"/>
                          <a:chOff x="0" y="0"/>
                          <a:chExt cx="708840" cy="283320"/>
                        </a:xfrm>
                      </wpg:grpSpPr>
                      <wps:wsp>
                        <wps:cNvSpPr/>
                        <wps:spPr>
                          <a:xfrm>
                            <a:off x="13320" y="0"/>
                            <a:ext cx="695160" cy="283320"/>
                          </a:xfrm>
                          <a:prstGeom prst="rect">
                            <a:avLst/>
                          </a:prstGeom>
                          <a:noFill/>
                          <a:ln w="0">
                            <a:noFill/>
                          </a:ln>
                        </wps:spPr>
                        <wps:style>
                          <a:lnRef idx="0"/>
                          <a:fillRef idx="0"/>
                          <a:effectRef idx="0"/>
                          <a:fontRef idx="minor"/>
                        </wps:style>
                        <wps:txbx>
                          <w:txbxContent>
                            <w:p>
                              <w:pPr>
                                <w:pStyle w:val="Normal"/>
                                <w:jc w:val="center"/>
                                <w:rPr>
                                  <w:b/>
                                  <w:bCs/>
                                  <w:sz w:val="24"/>
                                  <w:szCs w:val="24"/>
                                  <w:lang w:val="en-US"/>
                                </w:rPr>
                              </w:pPr>
                              <w:r>
                                <w:rPr>
                                  <w:b/>
                                  <w:bCs/>
                                  <w:sz w:val="24"/>
                                  <w:szCs w:val="24"/>
                                  <w:lang w:val="en-US"/>
                                </w:rPr>
                              </w:r>
                            </w:p>
                            <w:p>
                              <w:pPr>
                                <w:pStyle w:val="Normal"/>
                                <w:rPr>
                                  <w:b/>
                                  <w:bCs/>
                                  <w:sz w:val="24"/>
                                  <w:szCs w:val="24"/>
                                  <w:lang w:val="en-US"/>
                                </w:rPr>
                              </w:pPr>
                              <w:r>
                                <w:rPr/>
                              </w:r>
                            </w:p>
                          </w:txbxContent>
                        </wps:txbx>
                        <wps:bodyPr lIns="0" rIns="0" tIns="0" bIns="0" anchor="t">
                          <a:noAutofit/>
                        </wps:bodyPr>
                      </wps:wsp>
                      <wps:wsp>
                        <wps:cNvSpPr/>
                        <wps:spPr>
                          <a:xfrm>
                            <a:off x="0" y="153720"/>
                            <a:ext cx="676440" cy="0"/>
                          </a:xfrm>
                          <a:prstGeom prst="line">
                            <a:avLst/>
                          </a:prstGeom>
                          <a:ln w="9525">
                            <a:solidFill>
                              <a:srgbClr val="000000"/>
                            </a:solidFill>
                            <a:round/>
                          </a:ln>
                        </wps:spPr>
                        <wps:style>
                          <a:lnRef idx="0"/>
                          <a:fillRef idx="0"/>
                          <a:effectRef idx="0"/>
                          <a:fontRef idx="minor"/>
                        </wps:style>
                        <wps:bodyPr/>
                      </wps:wsp>
                    </wpg:wgp>
                  </a:graphicData>
                </a:graphic>
              </wp:anchor>
            </w:drawing>
          </mc:Choice>
          <mc:Fallback>
            <w:pict>
              <v:group id="shape_0" alt="Группа 22" style="position:absolute;margin-left:240.8pt;margin-top:0.25pt;width:55.8pt;height:22.3pt" coordorigin="4816,5" coordsize="1116,446">
                <v:rect id="shape_0" ID="Text Box 15" path="m0,0l-2147483645,0l-2147483645,-2147483646l0,-2147483646xe" stroked="f" o:allowincell="f" style="position:absolute;left:4837;top:5;width:1094;height:445;mso-wrap-style:square;v-text-anchor:top">
                  <v:fill o:detectmouseclick="t" on="false"/>
                  <v:stroke color="#3465a4" joinstyle="round" endcap="flat"/>
                  <v:textbox>
                    <w:txbxContent>
                      <w:p>
                        <w:pPr>
                          <w:pStyle w:val="Normal"/>
                          <w:jc w:val="center"/>
                          <w:rPr>
                            <w:b/>
                            <w:bCs/>
                            <w:sz w:val="24"/>
                            <w:szCs w:val="24"/>
                            <w:lang w:val="en-US"/>
                          </w:rPr>
                        </w:pPr>
                        <w:r>
                          <w:rPr>
                            <w:b/>
                            <w:bCs/>
                            <w:sz w:val="24"/>
                            <w:szCs w:val="24"/>
                            <w:lang w:val="en-US"/>
                          </w:rPr>
                        </w:r>
                      </w:p>
                      <w:p>
                        <w:pPr>
                          <w:pStyle w:val="Normal"/>
                          <w:rPr>
                            <w:b/>
                            <w:bCs/>
                            <w:sz w:val="24"/>
                            <w:szCs w:val="24"/>
                            <w:lang w:val="en-US"/>
                          </w:rPr>
                        </w:pPr>
                        <w:r>
                          <w:rPr/>
                        </w:r>
                      </w:p>
                    </w:txbxContent>
                  </v:textbox>
                  <w10:wrap type="none"/>
                </v:rect>
                <v:line id="shape_0" from="4816,247" to="5880,247" ID="Line 16" stroked="t" o:allowincell="f" style="position:absolute">
                  <v:stroke color="black" weight="9360" joinstyle="round" endcap="flat"/>
                  <v:fill o:detectmouseclick="t" on="false"/>
                  <w10:wrap type="none"/>
                </v:line>
              </v:group>
            </w:pict>
          </mc:Fallback>
        </mc:AlternateContent>
      </w:r>
      <w:r>
        <w:rPr>
          <w:b/>
          <w:bCs/>
          <w:sz w:val="24"/>
          <w:szCs w:val="24"/>
        </w:rPr>
        <w:t>АКТ №</w:t>
      </w:r>
    </w:p>
    <w:p>
      <w:pPr>
        <w:pStyle w:val="Normal"/>
        <w:spacing w:lineRule="auto" w:line="254" w:before="0" w:after="120"/>
        <w:ind w:hanging="0"/>
        <w:jc w:val="center"/>
        <w:rPr>
          <w:rFonts w:eastAsia="Calibri"/>
          <w:b/>
          <w:bCs/>
          <w:sz w:val="24"/>
          <w:szCs w:val="24"/>
          <w:lang w:eastAsia="en-US"/>
        </w:rPr>
      </w:pPr>
      <w:r>
        <w:rPr>
          <w:rFonts w:eastAsia="Calibri"/>
          <w:b/>
          <w:bCs/>
          <w:sz w:val="24"/>
          <w:szCs w:val="24"/>
          <w:lang w:eastAsia="en-US"/>
        </w:rPr>
        <w:t>приемки законченного строительством объекта</w:t>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1134"/>
        <w:gridCol w:w="284"/>
        <w:gridCol w:w="1076"/>
        <w:gridCol w:w="171"/>
        <w:gridCol w:w="708"/>
        <w:gridCol w:w="256"/>
        <w:gridCol w:w="1899"/>
        <w:gridCol w:w="227"/>
        <w:gridCol w:w="767"/>
        <w:gridCol w:w="423"/>
        <w:gridCol w:w="285"/>
        <w:gridCol w:w="282"/>
        <w:gridCol w:w="711"/>
        <w:gridCol w:w="566"/>
        <w:gridCol w:w="568"/>
        <w:gridCol w:w="566"/>
      </w:tblGrid>
      <w:tr>
        <w:trPr>
          <w:cantSplit w:val="true"/>
        </w:trPr>
        <w:tc>
          <w:tcPr>
            <w:tcW w:w="1134" w:type="dxa"/>
            <w:tcBorders/>
          </w:tcPr>
          <w:p>
            <w:pPr>
              <w:pStyle w:val="Normal"/>
              <w:widowControl w:val="false"/>
              <w:tabs>
                <w:tab w:val="left" w:pos="708" w:leader="none"/>
                <w:tab w:val="center" w:pos="4153" w:leader="none"/>
                <w:tab w:val="right" w:pos="8306" w:leader="none"/>
              </w:tabs>
              <w:spacing w:lineRule="auto" w:line="254"/>
              <w:ind w:hanging="0"/>
              <w:jc w:val="left"/>
              <w:rPr>
                <w:sz w:val="24"/>
                <w:szCs w:val="24"/>
                <w:lang w:eastAsia="en-US"/>
              </w:rPr>
            </w:pPr>
            <w:r>
              <w:rPr/>
            </w:r>
          </w:p>
        </w:tc>
        <w:tc>
          <w:tcPr>
            <w:tcW w:w="284" w:type="dxa"/>
            <w:tcBorders/>
          </w:tcPr>
          <w:p>
            <w:pPr>
              <w:pStyle w:val="Normal"/>
              <w:widowControl w:val="false"/>
              <w:tabs>
                <w:tab w:val="left" w:pos="708" w:leader="none"/>
                <w:tab w:val="center" w:pos="4153" w:leader="none"/>
                <w:tab w:val="right" w:pos="8306" w:leader="none"/>
              </w:tabs>
              <w:spacing w:lineRule="auto" w:line="254"/>
              <w:ind w:hanging="0"/>
              <w:jc w:val="left"/>
              <w:rPr>
                <w:sz w:val="24"/>
                <w:szCs w:val="24"/>
                <w:lang w:eastAsia="en-US"/>
              </w:rPr>
            </w:pPr>
            <w:r>
              <w:rPr/>
            </w:r>
          </w:p>
        </w:tc>
        <w:tc>
          <w:tcPr>
            <w:tcW w:w="1076" w:type="dxa"/>
            <w:tcBorders/>
          </w:tcPr>
          <w:p>
            <w:pPr>
              <w:pStyle w:val="Normal"/>
              <w:widowControl w:val="false"/>
              <w:tabs>
                <w:tab w:val="left" w:pos="708" w:leader="none"/>
                <w:tab w:val="center" w:pos="4153" w:leader="none"/>
                <w:tab w:val="right" w:pos="8306" w:leader="none"/>
              </w:tabs>
              <w:spacing w:lineRule="auto" w:line="254"/>
              <w:ind w:hanging="0"/>
              <w:jc w:val="left"/>
              <w:rPr>
                <w:sz w:val="24"/>
                <w:szCs w:val="24"/>
                <w:lang w:eastAsia="en-US"/>
              </w:rPr>
            </w:pPr>
            <w:r>
              <w:rPr/>
            </w:r>
          </w:p>
        </w:tc>
        <w:tc>
          <w:tcPr>
            <w:tcW w:w="171"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4"/>
                <w:szCs w:val="24"/>
                <w:lang w:eastAsia="en-US"/>
              </w:rPr>
            </w:pPr>
            <w:r>
              <w:rPr>
                <w:sz w:val="24"/>
                <w:szCs w:val="24"/>
                <w:lang w:eastAsia="en-US"/>
              </w:rPr>
              <w:t>“</w:t>
            </w:r>
          </w:p>
        </w:tc>
        <w:tc>
          <w:tcPr>
            <w:tcW w:w="708"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4"/>
                <w:szCs w:val="24"/>
                <w:lang w:eastAsia="en-US"/>
              </w:rPr>
            </w:pPr>
            <w:r>
              <w:rPr>
                <w:sz w:val="24"/>
                <w:szCs w:val="24"/>
                <w:lang w:eastAsia="en-US"/>
              </w:rPr>
            </w:r>
          </w:p>
        </w:tc>
        <w:tc>
          <w:tcPr>
            <w:tcW w:w="256"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4"/>
                <w:szCs w:val="24"/>
                <w:lang w:eastAsia="en-US"/>
              </w:rPr>
            </w:pPr>
            <w:r>
              <w:rPr>
                <w:sz w:val="24"/>
                <w:szCs w:val="24"/>
                <w:lang w:eastAsia="en-US"/>
              </w:rPr>
              <w:t>”</w:t>
            </w:r>
          </w:p>
        </w:tc>
        <w:tc>
          <w:tcPr>
            <w:tcW w:w="1899"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4"/>
                <w:szCs w:val="24"/>
                <w:lang w:eastAsia="en-US"/>
              </w:rPr>
            </w:pPr>
            <w:r>
              <w:rPr>
                <w:sz w:val="24"/>
                <w:szCs w:val="24"/>
                <w:lang w:eastAsia="en-US"/>
              </w:rPr>
            </w:r>
          </w:p>
        </w:tc>
        <w:tc>
          <w:tcPr>
            <w:tcW w:w="227" w:type="dxa"/>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4"/>
                <w:szCs w:val="24"/>
                <w:lang w:eastAsia="en-US"/>
              </w:rPr>
            </w:pPr>
            <w:r>
              <w:rPr>
                <w:sz w:val="24"/>
                <w:szCs w:val="24"/>
                <w:lang w:eastAsia="en-US"/>
              </w:rPr>
            </w:r>
          </w:p>
        </w:tc>
        <w:tc>
          <w:tcPr>
            <w:tcW w:w="1190" w:type="dxa"/>
            <w:gridSpan w:val="2"/>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4"/>
                <w:szCs w:val="24"/>
                <w:lang w:eastAsia="en-US"/>
              </w:rPr>
            </w:pPr>
            <w:r>
              <w:rPr>
                <w:sz w:val="24"/>
                <w:szCs w:val="24"/>
                <w:lang w:eastAsia="en-US"/>
              </w:rPr>
            </w:r>
          </w:p>
        </w:tc>
        <w:tc>
          <w:tcPr>
            <w:tcW w:w="567" w:type="dxa"/>
            <w:gridSpan w:val="2"/>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4"/>
                <w:szCs w:val="24"/>
                <w:lang w:eastAsia="en-US"/>
              </w:rPr>
            </w:pPr>
            <w:r>
              <w:rPr>
                <w:sz w:val="24"/>
                <w:szCs w:val="24"/>
                <w:lang w:eastAsia="en-US"/>
              </w:rPr>
              <w:t>год</w:t>
            </w:r>
          </w:p>
        </w:tc>
        <w:tc>
          <w:tcPr>
            <w:tcW w:w="711" w:type="dxa"/>
            <w:tcBorders/>
          </w:tcPr>
          <w:p>
            <w:pPr>
              <w:pStyle w:val="Normal"/>
              <w:widowControl w:val="false"/>
              <w:rPr/>
            </w:pPr>
            <w:r>
              <w:rPr/>
            </w:r>
          </w:p>
        </w:tc>
        <w:tc>
          <w:tcPr>
            <w:tcW w:w="566" w:type="dxa"/>
            <w:tcBorders/>
          </w:tcPr>
          <w:p>
            <w:pPr>
              <w:pStyle w:val="Normal"/>
              <w:widowControl w:val="false"/>
              <w:rPr/>
            </w:pPr>
            <w:r>
              <w:rPr/>
            </w:r>
          </w:p>
        </w:tc>
        <w:tc>
          <w:tcPr>
            <w:tcW w:w="568" w:type="dxa"/>
            <w:tcBorders/>
          </w:tcPr>
          <w:p>
            <w:pPr>
              <w:pStyle w:val="Normal"/>
              <w:widowControl w:val="false"/>
              <w:rPr/>
            </w:pPr>
            <w:r>
              <w:rPr/>
            </w:r>
          </w:p>
        </w:tc>
        <w:tc>
          <w:tcPr>
            <w:tcW w:w="566" w:type="dxa"/>
            <w:tcBorders/>
          </w:tcPr>
          <w:p>
            <w:pPr>
              <w:pStyle w:val="Normal"/>
              <w:widowControl w:val="false"/>
              <w:rPr/>
            </w:pPr>
            <w:r>
              <w:rPr/>
            </w:r>
          </w:p>
        </w:tc>
      </w:tr>
      <w:tr>
        <w:trPr>
          <w:cantSplit w:val="true"/>
        </w:trPr>
        <w:tc>
          <w:tcPr>
            <w:tcW w:w="1134" w:type="dxa"/>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6096" w:type="dxa"/>
            <w:gridSpan w:val="10"/>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993" w:type="dxa"/>
            <w:gridSpan w:val="2"/>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1700" w:type="dxa"/>
            <w:gridSpan w:val="3"/>
            <w:tcBorders>
              <w:top w:val="single" w:sz="4" w:space="0" w:color="000000"/>
              <w:left w:val="single" w:sz="4" w:space="0" w:color="000000"/>
              <w:bottom w:val="single" w:sz="12"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Код</w:t>
            </w:r>
          </w:p>
        </w:tc>
      </w:tr>
      <w:tr>
        <w:trPr>
          <w:cantSplit w:val="true"/>
        </w:trPr>
        <w:tc>
          <w:tcPr>
            <w:tcW w:w="1134" w:type="dxa"/>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5388" w:type="dxa"/>
            <w:gridSpan w:val="8"/>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1701" w:type="dxa"/>
            <w:gridSpan w:val="4"/>
            <w:tcBorders>
              <w:right w:val="single" w:sz="12" w:space="0" w:color="000000"/>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1700" w:type="dxa"/>
            <w:gridSpan w:val="3"/>
            <w:tcBorders>
              <w:top w:val="single" w:sz="12" w:space="0" w:color="000000"/>
              <w:right w:val="single" w:sz="12"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r>
      <w:tr>
        <w:trPr/>
        <w:tc>
          <w:tcPr>
            <w:tcW w:w="1134" w:type="dxa"/>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5388" w:type="dxa"/>
            <w:gridSpan w:val="8"/>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1701" w:type="dxa"/>
            <w:gridSpan w:val="4"/>
            <w:tcBorders>
              <w:right w:val="single" w:sz="12" w:space="0" w:color="000000"/>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t>Дата составления</w:t>
            </w:r>
          </w:p>
        </w:tc>
        <w:tc>
          <w:tcPr>
            <w:tcW w:w="566" w:type="dxa"/>
            <w:tcBorders>
              <w:top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568" w:type="dxa"/>
            <w:tcBorders>
              <w:top w:val="single" w:sz="4" w:space="0" w:color="000000"/>
              <w:bottom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566" w:type="dxa"/>
            <w:tcBorders>
              <w:top w:val="single" w:sz="4" w:space="0" w:color="000000"/>
              <w:left w:val="single" w:sz="4" w:space="0" w:color="000000"/>
              <w:bottom w:val="single" w:sz="4" w:space="0" w:color="000000"/>
              <w:right w:val="single" w:sz="12"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r>
      <w:tr>
        <w:trPr>
          <w:cantSplit w:val="true"/>
        </w:trPr>
        <w:tc>
          <w:tcPr>
            <w:tcW w:w="1418" w:type="dxa"/>
            <w:gridSpan w:val="2"/>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t>Организация</w:t>
            </w:r>
          </w:p>
        </w:tc>
        <w:tc>
          <w:tcPr>
            <w:tcW w:w="5812" w:type="dxa"/>
            <w:gridSpan w:val="9"/>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r>
          </w:p>
        </w:tc>
        <w:tc>
          <w:tcPr>
            <w:tcW w:w="993" w:type="dxa"/>
            <w:gridSpan w:val="2"/>
            <w:tcBorders>
              <w:right w:val="single" w:sz="12" w:space="0" w:color="000000"/>
            </w:tcBorders>
          </w:tcPr>
          <w:p>
            <w:pPr>
              <w:pStyle w:val="Normal"/>
              <w:widowControl w:val="false"/>
              <w:tabs>
                <w:tab w:val="left" w:pos="708" w:leader="none"/>
                <w:tab w:val="center" w:pos="4153" w:leader="none"/>
                <w:tab w:val="right" w:pos="8306" w:leader="none"/>
              </w:tabs>
              <w:spacing w:lineRule="auto" w:line="254"/>
              <w:ind w:hanging="0"/>
              <w:jc w:val="left"/>
              <w:rPr>
                <w:sz w:val="21"/>
                <w:szCs w:val="21"/>
                <w:lang w:eastAsia="en-US"/>
              </w:rPr>
            </w:pPr>
            <w:r>
              <w:rPr>
                <w:sz w:val="21"/>
                <w:szCs w:val="21"/>
                <w:lang w:eastAsia="en-US"/>
              </w:rPr>
              <w:t>по ОКПО</w:t>
            </w:r>
          </w:p>
        </w:tc>
        <w:tc>
          <w:tcPr>
            <w:tcW w:w="1700" w:type="dxa"/>
            <w:gridSpan w:val="3"/>
            <w:tcBorders>
              <w:bottom w:val="single" w:sz="12" w:space="0" w:color="000000"/>
              <w:right w:val="single" w:sz="12"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r>
    </w:tbl>
    <w:p>
      <w:pPr>
        <w:pStyle w:val="Normal"/>
        <w:tabs>
          <w:tab w:val="left" w:pos="708" w:leader="none"/>
          <w:tab w:val="center" w:pos="4153" w:leader="none"/>
          <w:tab w:val="right" w:pos="8306" w:leader="none"/>
        </w:tabs>
        <w:spacing w:lineRule="auto" w:line="240"/>
        <w:ind w:hanging="0"/>
        <w:jc w:val="left"/>
        <w:rPr>
          <w:sz w:val="21"/>
          <w:szCs w:val="21"/>
        </w:rPr>
      </w:pPr>
      <w:r>
        <w:rPr>
          <w:sz w:val="21"/>
          <w:szCs w:val="21"/>
        </w:rPr>
      </w:r>
    </w:p>
    <w:tbl>
      <w:tblPr>
        <w:tblW w:w="4820" w:type="dxa"/>
        <w:jc w:val="left"/>
        <w:tblInd w:w="5131" w:type="dxa"/>
        <w:tblLayout w:type="fixed"/>
        <w:tblCellMar>
          <w:top w:w="0" w:type="dxa"/>
          <w:left w:w="28" w:type="dxa"/>
          <w:bottom w:w="0" w:type="dxa"/>
          <w:right w:w="28" w:type="dxa"/>
        </w:tblCellMar>
        <w:tblLook w:val="04a0" w:noVBand="1" w:noHBand="0" w:lastColumn="0" w:firstColumn="1" w:lastRow="0" w:firstRow="1"/>
      </w:tblPr>
      <w:tblGrid>
        <w:gridCol w:w="1134"/>
        <w:gridCol w:w="1276"/>
        <w:gridCol w:w="991"/>
        <w:gridCol w:w="852"/>
        <w:gridCol w:w="567"/>
      </w:tblGrid>
      <w:tr>
        <w:trPr>
          <w:cantSplit w:val="true"/>
        </w:trPr>
        <w:tc>
          <w:tcPr>
            <w:tcW w:w="1134" w:type="dxa"/>
            <w:vMerge w:val="restart"/>
            <w:tcBorders>
              <w:top w:val="single" w:sz="4"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Код вида операции</w:t>
            </w:r>
          </w:p>
        </w:tc>
        <w:tc>
          <w:tcPr>
            <w:tcW w:w="3686" w:type="dxa"/>
            <w:gridSpan w:val="4"/>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Код</w:t>
            </w:r>
          </w:p>
        </w:tc>
      </w:tr>
      <w:tr>
        <w:trPr>
          <w:cantSplit w:val="true"/>
        </w:trPr>
        <w:tc>
          <w:tcPr>
            <w:tcW w:w="1134" w:type="dxa"/>
            <w:vMerge w:val="continue"/>
            <w:tcBorders>
              <w:top w:val="single" w:sz="4" w:space="0" w:color="000000"/>
              <w:left w:val="single" w:sz="4" w:space="0" w:color="000000"/>
              <w:bottom w:val="single" w:sz="12" w:space="0" w:color="000000"/>
              <w:right w:val="single" w:sz="4" w:space="0" w:color="000000"/>
            </w:tcBorders>
            <w:vAlign w:val="center"/>
          </w:tcPr>
          <w:p>
            <w:pPr>
              <w:pStyle w:val="Normal"/>
              <w:widowControl w:val="false"/>
              <w:spacing w:lineRule="auto" w:line="254"/>
              <w:ind w:hanging="0"/>
              <w:jc w:val="left"/>
              <w:rPr>
                <w:sz w:val="21"/>
                <w:szCs w:val="21"/>
                <w:lang w:eastAsia="en-US"/>
              </w:rPr>
            </w:pPr>
            <w:r>
              <w:rPr>
                <w:sz w:val="21"/>
                <w:szCs w:val="21"/>
                <w:lang w:eastAsia="en-US"/>
              </w:rPr>
            </w:r>
          </w:p>
        </w:tc>
        <w:tc>
          <w:tcPr>
            <w:tcW w:w="1276" w:type="dxa"/>
            <w:tcBorders>
              <w:top w:val="single" w:sz="4" w:space="0" w:color="000000"/>
              <w:left w:val="single" w:sz="4" w:space="0" w:color="000000"/>
              <w:bottom w:val="single" w:sz="12"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строитель</w:t>
              <w:softHyphen/>
              <w:t>ной органи</w:t>
              <w:softHyphen/>
              <w:t>зации</w:t>
            </w:r>
          </w:p>
        </w:tc>
        <w:tc>
          <w:tcPr>
            <w:tcW w:w="991" w:type="dxa"/>
            <w:tcBorders>
              <w:top w:val="single" w:sz="4"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участка</w:t>
            </w:r>
          </w:p>
        </w:tc>
        <w:tc>
          <w:tcPr>
            <w:tcW w:w="852" w:type="dxa"/>
            <w:tcBorders>
              <w:top w:val="single" w:sz="4"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t>объекта</w:t>
            </w:r>
          </w:p>
        </w:tc>
        <w:tc>
          <w:tcPr>
            <w:tcW w:w="567" w:type="dxa"/>
            <w:tcBorders>
              <w:top w:val="single" w:sz="4"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r>
      <w:tr>
        <w:trPr/>
        <w:tc>
          <w:tcPr>
            <w:tcW w:w="1134" w:type="dxa"/>
            <w:tcBorders>
              <w:top w:val="single" w:sz="12" w:space="0" w:color="000000"/>
              <w:left w:val="single" w:sz="12"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1276" w:type="dxa"/>
            <w:tcBorders>
              <w:top w:val="single" w:sz="12"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991" w:type="dxa"/>
            <w:tcBorders>
              <w:top w:val="single" w:sz="12"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852" w:type="dxa"/>
            <w:tcBorders>
              <w:top w:val="single" w:sz="12" w:space="0" w:color="000000"/>
              <w:left w:val="single" w:sz="4" w:space="0" w:color="000000"/>
              <w:bottom w:val="single" w:sz="12"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c>
          <w:tcPr>
            <w:tcW w:w="567" w:type="dxa"/>
            <w:tcBorders>
              <w:top w:val="single" w:sz="12" w:space="0" w:color="000000"/>
              <w:left w:val="single" w:sz="4" w:space="0" w:color="000000"/>
              <w:bottom w:val="single" w:sz="12" w:space="0" w:color="000000"/>
              <w:right w:val="single" w:sz="12"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1"/>
                <w:szCs w:val="21"/>
                <w:lang w:eastAsia="en-US"/>
              </w:rPr>
            </w:pPr>
            <w:r>
              <w:rPr>
                <w:sz w:val="21"/>
                <w:szCs w:val="21"/>
                <w:lang w:eastAsia="en-US"/>
              </w:rPr>
            </w:r>
          </w:p>
        </w:tc>
      </w:tr>
    </w:tbl>
    <w:p>
      <w:pPr>
        <w:pStyle w:val="Normal"/>
        <w:tabs>
          <w:tab w:val="left" w:pos="708" w:leader="none"/>
          <w:tab w:val="center" w:pos="4153" w:leader="none"/>
          <w:tab w:val="right" w:pos="8306" w:leader="none"/>
        </w:tabs>
        <w:spacing w:lineRule="auto" w:line="240"/>
        <w:ind w:hanging="0"/>
        <w:jc w:val="left"/>
        <w:rPr>
          <w:sz w:val="21"/>
          <w:szCs w:val="21"/>
        </w:rPr>
      </w:pPr>
      <w:r>
        <w:rPr>
          <w:sz w:val="21"/>
          <w:szCs w:val="21"/>
        </w:rPr>
      </w:r>
    </w:p>
    <w:tbl>
      <w:tblPr>
        <w:tblW w:w="9781"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1560"/>
        <w:gridCol w:w="4535"/>
        <w:gridCol w:w="142"/>
        <w:gridCol w:w="3543"/>
      </w:tblGrid>
      <w:tr>
        <w:trPr/>
        <w:tc>
          <w:tcPr>
            <w:tcW w:w="1560"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Заказчик в лице</w:t>
            </w:r>
          </w:p>
        </w:tc>
        <w:tc>
          <w:tcPr>
            <w:tcW w:w="4535"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2"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w:t>
            </w:r>
          </w:p>
        </w:tc>
        <w:tc>
          <w:tcPr>
            <w:tcW w:w="3543"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с одной стороны и исполнитель работ</w:t>
            </w:r>
          </w:p>
        </w:tc>
      </w:tr>
      <w:tr>
        <w:trPr/>
        <w:tc>
          <w:tcPr>
            <w:tcW w:w="1560" w:type="dxa"/>
            <w:tcBorders/>
          </w:tcPr>
          <w:p>
            <w:pPr>
              <w:pStyle w:val="Normal"/>
              <w:widowControl w:val="false"/>
              <w:tabs>
                <w:tab w:val="left" w:pos="708" w:leader="none"/>
                <w:tab w:val="center" w:pos="4153" w:leader="none"/>
                <w:tab w:val="right" w:pos="8306" w:leader="none"/>
              </w:tabs>
              <w:spacing w:lineRule="auto" w:line="254"/>
              <w:ind w:hanging="0"/>
              <w:jc w:val="left"/>
              <w:rPr>
                <w:sz w:val="12"/>
                <w:szCs w:val="12"/>
                <w:lang w:eastAsia="en-US"/>
              </w:rPr>
            </w:pPr>
            <w:r>
              <w:rPr>
                <w:sz w:val="12"/>
                <w:szCs w:val="12"/>
                <w:lang w:eastAsia="en-US"/>
              </w:rPr>
            </w:r>
          </w:p>
        </w:tc>
        <w:tc>
          <w:tcPr>
            <w:tcW w:w="4535" w:type="dxa"/>
            <w:tcBorders/>
          </w:tcPr>
          <w:p>
            <w:pPr>
              <w:pStyle w:val="Normal"/>
              <w:widowControl w:val="false"/>
              <w:tabs>
                <w:tab w:val="left" w:pos="708" w:leader="none"/>
                <w:tab w:val="center" w:pos="4153" w:leader="none"/>
                <w:tab w:val="right" w:pos="8306" w:leader="none"/>
              </w:tabs>
              <w:spacing w:lineRule="auto" w:line="254"/>
              <w:ind w:hanging="0"/>
              <w:jc w:val="center"/>
              <w:rPr>
                <w:sz w:val="12"/>
                <w:szCs w:val="12"/>
                <w:lang w:eastAsia="en-US"/>
              </w:rPr>
            </w:pPr>
            <w:r>
              <w:rPr>
                <w:sz w:val="12"/>
                <w:szCs w:val="12"/>
                <w:lang w:eastAsia="en-US"/>
              </w:rPr>
              <w:t>(должность, фамилия, имя, отчество)</w:t>
            </w:r>
          </w:p>
        </w:tc>
        <w:tc>
          <w:tcPr>
            <w:tcW w:w="142" w:type="dxa"/>
            <w:tcBorders/>
          </w:tcPr>
          <w:p>
            <w:pPr>
              <w:pStyle w:val="Normal"/>
              <w:widowControl w:val="false"/>
              <w:tabs>
                <w:tab w:val="left" w:pos="708" w:leader="none"/>
                <w:tab w:val="center" w:pos="4153" w:leader="none"/>
                <w:tab w:val="right" w:pos="8306" w:leader="none"/>
              </w:tabs>
              <w:spacing w:lineRule="auto" w:line="254"/>
              <w:ind w:hanging="0"/>
              <w:jc w:val="left"/>
              <w:rPr>
                <w:sz w:val="12"/>
                <w:szCs w:val="12"/>
                <w:lang w:eastAsia="en-US"/>
              </w:rPr>
            </w:pPr>
            <w:r>
              <w:rPr>
                <w:sz w:val="12"/>
                <w:szCs w:val="12"/>
                <w:lang w:eastAsia="en-US"/>
              </w:rPr>
            </w:r>
          </w:p>
        </w:tc>
        <w:tc>
          <w:tcPr>
            <w:tcW w:w="3543" w:type="dxa"/>
            <w:tcBorders/>
          </w:tcPr>
          <w:p>
            <w:pPr>
              <w:pStyle w:val="Normal"/>
              <w:widowControl w:val="false"/>
              <w:tabs>
                <w:tab w:val="left" w:pos="708" w:leader="none"/>
                <w:tab w:val="center" w:pos="4153" w:leader="none"/>
                <w:tab w:val="right" w:pos="8306" w:leader="none"/>
              </w:tabs>
              <w:spacing w:lineRule="auto" w:line="254"/>
              <w:ind w:hanging="0"/>
              <w:jc w:val="left"/>
              <w:rPr>
                <w:sz w:val="12"/>
                <w:szCs w:val="12"/>
                <w:lang w:eastAsia="en-US"/>
              </w:rPr>
            </w:pPr>
            <w:r>
              <w:rPr>
                <w:sz w:val="12"/>
                <w:szCs w:val="12"/>
                <w:lang w:eastAsia="en-US"/>
              </w:rPr>
            </w:r>
          </w:p>
        </w:tc>
      </w:tr>
    </w:tbl>
    <w:p>
      <w:pPr>
        <w:pStyle w:val="Normal"/>
        <w:tabs>
          <w:tab w:val="left" w:pos="708" w:leader="none"/>
          <w:tab w:val="center" w:pos="4153" w:leader="none"/>
          <w:tab w:val="right" w:pos="8306" w:leader="none"/>
        </w:tabs>
        <w:spacing w:lineRule="auto" w:line="240"/>
        <w:ind w:hanging="0"/>
        <w:jc w:val="left"/>
        <w:rPr>
          <w:sz w:val="2"/>
          <w:szCs w:val="2"/>
        </w:rPr>
      </w:pPr>
      <w:r>
        <w:rPr>
          <w:sz w:val="2"/>
          <w:szCs w:val="2"/>
        </w:rPr>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3856"/>
        <w:gridCol w:w="4225"/>
        <w:gridCol w:w="1843"/>
      </w:tblGrid>
      <w:tr>
        <w:trPr/>
        <w:tc>
          <w:tcPr>
            <w:tcW w:w="3856"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(генеральный подрядчик, подрядчик) в лице</w:t>
            </w:r>
          </w:p>
        </w:tc>
        <w:tc>
          <w:tcPr>
            <w:tcW w:w="4225"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843" w:type="dxa"/>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с другой стороны,</w:t>
            </w:r>
          </w:p>
        </w:tc>
      </w:tr>
      <w:tr>
        <w:trPr/>
        <w:tc>
          <w:tcPr>
            <w:tcW w:w="3856" w:type="dxa"/>
            <w:tcBorders/>
          </w:tcPr>
          <w:p>
            <w:pPr>
              <w:pStyle w:val="Normal"/>
              <w:widowControl w:val="false"/>
              <w:tabs>
                <w:tab w:val="left" w:pos="708" w:leader="none"/>
                <w:tab w:val="center" w:pos="4153" w:leader="none"/>
                <w:tab w:val="right" w:pos="8306" w:leader="none"/>
              </w:tabs>
              <w:spacing w:lineRule="auto" w:line="254"/>
              <w:ind w:hanging="0"/>
              <w:jc w:val="center"/>
              <w:rPr>
                <w:sz w:val="12"/>
                <w:szCs w:val="12"/>
                <w:lang w:eastAsia="en-US"/>
              </w:rPr>
            </w:pPr>
            <w:r>
              <w:rPr>
                <w:sz w:val="12"/>
                <w:szCs w:val="12"/>
                <w:lang w:eastAsia="en-US"/>
              </w:rPr>
            </w:r>
          </w:p>
        </w:tc>
        <w:tc>
          <w:tcPr>
            <w:tcW w:w="4225" w:type="dxa"/>
            <w:tcBorders/>
          </w:tcPr>
          <w:p>
            <w:pPr>
              <w:pStyle w:val="Normal"/>
              <w:widowControl w:val="false"/>
              <w:tabs>
                <w:tab w:val="left" w:pos="708" w:leader="none"/>
                <w:tab w:val="center" w:pos="4153" w:leader="none"/>
                <w:tab w:val="right" w:pos="8306" w:leader="none"/>
              </w:tabs>
              <w:spacing w:lineRule="auto" w:line="254"/>
              <w:ind w:hanging="0"/>
              <w:jc w:val="center"/>
              <w:rPr>
                <w:sz w:val="12"/>
                <w:szCs w:val="12"/>
                <w:lang w:eastAsia="en-US"/>
              </w:rPr>
            </w:pPr>
            <w:r>
              <w:rPr>
                <w:sz w:val="12"/>
                <w:szCs w:val="12"/>
                <w:lang w:eastAsia="en-US"/>
              </w:rPr>
              <w:t>(должность, фамилия, имя, отчество)</w:t>
            </w:r>
          </w:p>
        </w:tc>
        <w:tc>
          <w:tcPr>
            <w:tcW w:w="1843" w:type="dxa"/>
            <w:tcBorders/>
          </w:tcPr>
          <w:p>
            <w:pPr>
              <w:pStyle w:val="Normal"/>
              <w:widowControl w:val="false"/>
              <w:tabs>
                <w:tab w:val="left" w:pos="708" w:leader="none"/>
                <w:tab w:val="center" w:pos="4153" w:leader="none"/>
                <w:tab w:val="right" w:pos="8306" w:leader="none"/>
              </w:tabs>
              <w:spacing w:lineRule="auto" w:line="254"/>
              <w:ind w:hanging="0"/>
              <w:jc w:val="center"/>
              <w:rPr>
                <w:sz w:val="12"/>
                <w:szCs w:val="12"/>
                <w:lang w:eastAsia="en-US"/>
              </w:rPr>
            </w:pPr>
            <w:r>
              <w:rPr>
                <w:sz w:val="12"/>
                <w:szCs w:val="12"/>
                <w:lang w:eastAsia="en-US"/>
              </w:rPr>
            </w:r>
          </w:p>
        </w:tc>
      </w:tr>
    </w:tbl>
    <w:p>
      <w:pPr>
        <w:pStyle w:val="Normal"/>
        <w:tabs>
          <w:tab w:val="left" w:pos="708" w:leader="none"/>
          <w:tab w:val="center" w:pos="4153" w:leader="none"/>
          <w:tab w:val="right" w:pos="8306" w:leader="none"/>
        </w:tabs>
        <w:spacing w:lineRule="auto" w:line="240" w:before="40" w:after="240"/>
        <w:ind w:hanging="0"/>
        <w:rPr>
          <w:sz w:val="20"/>
          <w:szCs w:val="20"/>
        </w:rPr>
      </w:pPr>
      <w:r>
        <w:rPr>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pPr>
        <w:pStyle w:val="Normal"/>
        <w:tabs>
          <w:tab w:val="clear" w:pos="708"/>
          <w:tab w:val="left" w:pos="4962" w:leader="none"/>
          <w:tab w:val="right" w:pos="8306" w:leader="none"/>
        </w:tabs>
        <w:spacing w:lineRule="auto" w:line="240"/>
        <w:ind w:hanging="0"/>
        <w:jc w:val="left"/>
        <w:rPr>
          <w:sz w:val="20"/>
          <w:szCs w:val="20"/>
        </w:rPr>
      </w:pPr>
      <w:r>
        <w:rPr>
          <w:sz w:val="20"/>
          <w:szCs w:val="20"/>
        </w:rPr>
        <w:t>1. Исполнителем работ предъявлен заказчику к приемке</w:t>
        <w:tab/>
      </w:r>
    </w:p>
    <w:p>
      <w:pPr>
        <w:pStyle w:val="Normal"/>
        <w:pBdr>
          <w:top w:val="single" w:sz="4" w:space="1" w:color="000000"/>
        </w:pBdr>
        <w:tabs>
          <w:tab w:val="left" w:pos="708" w:leader="none"/>
          <w:tab w:val="center" w:pos="4153" w:leader="none"/>
          <w:tab w:val="right" w:pos="8306" w:leader="none"/>
        </w:tabs>
        <w:spacing w:lineRule="auto" w:line="240"/>
        <w:ind w:left="4962" w:hanging="0"/>
        <w:jc w:val="center"/>
        <w:rPr>
          <w:sz w:val="12"/>
          <w:szCs w:val="12"/>
        </w:rPr>
      </w:pPr>
      <w:r>
        <w:rPr>
          <w:sz w:val="12"/>
          <w:szCs w:val="12"/>
        </w:rPr>
        <w:t>(наименование объекта и вид строительства)</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left"/>
        <w:rPr>
          <w:sz w:val="2"/>
          <w:szCs w:val="2"/>
        </w:rPr>
      </w:pPr>
      <w:r>
        <w:rPr>
          <w:sz w:val="2"/>
          <w:szCs w:val="2"/>
        </w:rPr>
      </w:r>
    </w:p>
    <w:p>
      <w:pPr>
        <w:pStyle w:val="Normal"/>
        <w:tabs>
          <w:tab w:val="clear" w:pos="708"/>
          <w:tab w:val="left" w:pos="2410" w:leader="none"/>
          <w:tab w:val="center" w:pos="4153" w:leader="none"/>
          <w:tab w:val="right" w:pos="8306" w:leader="none"/>
        </w:tabs>
        <w:spacing w:lineRule="auto" w:line="240"/>
        <w:ind w:hanging="0"/>
        <w:jc w:val="left"/>
        <w:rPr>
          <w:sz w:val="20"/>
          <w:szCs w:val="20"/>
        </w:rPr>
      </w:pPr>
      <w:r>
        <w:rPr>
          <w:sz w:val="20"/>
          <w:szCs w:val="20"/>
        </w:rPr>
        <w:t>расположенные по адресу</w:t>
        <w:tab/>
      </w:r>
    </w:p>
    <w:p>
      <w:pPr>
        <w:pStyle w:val="Normal"/>
        <w:pBdr>
          <w:top w:val="single" w:sz="4" w:space="1" w:color="000000"/>
        </w:pBdr>
        <w:tabs>
          <w:tab w:val="left" w:pos="708" w:leader="none"/>
          <w:tab w:val="center" w:pos="4153" w:leader="none"/>
          <w:tab w:val="right" w:pos="8306" w:leader="none"/>
        </w:tabs>
        <w:spacing w:lineRule="auto" w:line="240"/>
        <w:ind w:left="2410" w:hanging="0"/>
        <w:jc w:val="left"/>
        <w:rPr>
          <w:sz w:val="2"/>
          <w:szCs w:val="2"/>
        </w:rPr>
      </w:pPr>
      <w:r>
        <w:rPr>
          <w:sz w:val="2"/>
          <w:szCs w:val="2"/>
        </w:rPr>
      </w:r>
    </w:p>
    <w:p>
      <w:pPr>
        <w:pStyle w:val="Normal"/>
        <w:tabs>
          <w:tab w:val="left" w:pos="708" w:leader="none"/>
          <w:tab w:val="center" w:pos="4153" w:leader="none"/>
          <w:tab w:val="right" w:pos="8306" w:leader="none"/>
        </w:tabs>
        <w:spacing w:lineRule="auto" w:line="240" w:before="0" w:after="2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left"/>
        <w:rPr>
          <w:sz w:val="2"/>
          <w:szCs w:val="2"/>
        </w:rPr>
      </w:pPr>
      <w:r>
        <w:rPr>
          <w:sz w:val="2"/>
          <w:szCs w:val="2"/>
        </w:rPr>
      </w:r>
    </w:p>
    <w:p>
      <w:pPr>
        <w:pStyle w:val="Normal"/>
        <w:tabs>
          <w:tab w:val="clear" w:pos="708"/>
          <w:tab w:val="left" w:pos="8080" w:leader="none"/>
          <w:tab w:val="right" w:pos="8306" w:leader="none"/>
        </w:tabs>
        <w:spacing w:lineRule="auto" w:line="240"/>
        <w:ind w:hanging="0"/>
        <w:jc w:val="left"/>
        <w:rPr>
          <w:sz w:val="20"/>
          <w:szCs w:val="20"/>
        </w:rPr>
      </w:pPr>
      <w:r>
        <w:rPr>
          <w:sz w:val="20"/>
          <w:szCs w:val="20"/>
        </w:rPr>
        <w:t>2. Строительство производилось в соответствии с разрешением на строительство, выданным</w:t>
        <w:tab/>
      </w:r>
    </w:p>
    <w:p>
      <w:pPr>
        <w:pStyle w:val="Normal"/>
        <w:pBdr>
          <w:top w:val="single" w:sz="4" w:space="1" w:color="000000"/>
        </w:pBdr>
        <w:tabs>
          <w:tab w:val="left" w:pos="708" w:leader="none"/>
          <w:tab w:val="center" w:pos="4153" w:leader="none"/>
          <w:tab w:val="right" w:pos="8306" w:leader="none"/>
        </w:tabs>
        <w:spacing w:lineRule="auto" w:line="240"/>
        <w:ind w:left="8080" w:hanging="0"/>
        <w:jc w:val="center"/>
        <w:rPr>
          <w:sz w:val="12"/>
          <w:szCs w:val="12"/>
        </w:rPr>
      </w:pPr>
      <w:r>
        <w:rPr>
          <w:sz w:val="12"/>
          <w:szCs w:val="12"/>
        </w:rPr>
        <w:t>(наименование</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clear" w:pos="708"/>
          <w:tab w:val="left" w:pos="1985" w:leader="none"/>
          <w:tab w:val="center" w:pos="4153" w:leader="none"/>
          <w:tab w:val="right" w:pos="8306" w:leader="none"/>
        </w:tabs>
        <w:spacing w:lineRule="auto" w:line="240" w:before="0" w:after="80"/>
        <w:ind w:firstLine="1985"/>
        <w:jc w:val="left"/>
        <w:rPr>
          <w:sz w:val="12"/>
          <w:szCs w:val="12"/>
        </w:rPr>
      </w:pPr>
      <w:r>
        <w:rPr>
          <w:sz w:val="12"/>
          <w:szCs w:val="12"/>
        </w:rPr>
        <w:t>органа, выдавшего разрешение)</w:t>
      </w:r>
    </w:p>
    <w:p>
      <w:pPr>
        <w:pStyle w:val="Normal"/>
        <w:tabs>
          <w:tab w:val="clear" w:pos="708"/>
          <w:tab w:val="left" w:pos="3544" w:leader="none"/>
          <w:tab w:val="center" w:pos="4153" w:leader="none"/>
          <w:tab w:val="right" w:pos="8306" w:leader="none"/>
        </w:tabs>
        <w:spacing w:lineRule="auto" w:line="240"/>
        <w:ind w:hanging="0"/>
        <w:jc w:val="left"/>
        <w:rPr>
          <w:sz w:val="20"/>
          <w:szCs w:val="20"/>
        </w:rPr>
      </w:pPr>
      <w:r>
        <w:rPr>
          <w:sz w:val="20"/>
          <w:szCs w:val="20"/>
        </w:rPr>
        <w:t>3. В строительстве принимали участие</w:t>
        <w:tab/>
      </w:r>
    </w:p>
    <w:p>
      <w:pPr>
        <w:pStyle w:val="Normal"/>
        <w:pBdr>
          <w:top w:val="single" w:sz="4" w:space="1" w:color="000000"/>
        </w:pBdr>
        <w:tabs>
          <w:tab w:val="left" w:pos="708" w:leader="none"/>
          <w:tab w:val="center" w:pos="4153" w:leader="none"/>
          <w:tab w:val="right" w:pos="8306" w:leader="none"/>
        </w:tabs>
        <w:spacing w:lineRule="auto" w:line="240"/>
        <w:ind w:left="3544" w:hanging="0"/>
        <w:jc w:val="center"/>
        <w:rPr>
          <w:sz w:val="12"/>
          <w:szCs w:val="12"/>
        </w:rPr>
      </w:pPr>
      <w:r>
        <w:rPr>
          <w:sz w:val="12"/>
          <w:szCs w:val="12"/>
        </w:rPr>
        <w:t>(наименование субподрядных организаций, их реквизиты, виды</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clear" w:pos="708"/>
          <w:tab w:val="left" w:pos="1843" w:leader="none"/>
          <w:tab w:val="center" w:pos="4153" w:leader="none"/>
          <w:tab w:val="right" w:pos="8306" w:leader="none"/>
        </w:tabs>
        <w:spacing w:lineRule="auto" w:line="240" w:before="0" w:after="80"/>
        <w:ind w:firstLine="1985"/>
        <w:jc w:val="left"/>
        <w:rPr>
          <w:sz w:val="12"/>
          <w:szCs w:val="12"/>
        </w:rPr>
      </w:pPr>
      <w:r>
        <w:rPr>
          <w:sz w:val="12"/>
          <w:szCs w:val="12"/>
        </w:rPr>
        <w:t>работ, выполнявшихся каждой из них)</w:t>
      </w:r>
    </w:p>
    <w:p>
      <w:pPr>
        <w:pStyle w:val="Normal"/>
        <w:tabs>
          <w:tab w:val="clear" w:pos="708"/>
          <w:tab w:val="left" w:pos="8505" w:leader="none"/>
        </w:tabs>
        <w:spacing w:lineRule="auto" w:line="240"/>
        <w:ind w:hanging="0"/>
        <w:jc w:val="left"/>
        <w:rPr>
          <w:sz w:val="20"/>
          <w:szCs w:val="20"/>
        </w:rPr>
      </w:pPr>
      <w:r>
        <w:rPr>
          <w:sz w:val="20"/>
          <w:szCs w:val="20"/>
        </w:rPr>
        <w:t>4. Проектно-сметная документация на строительство разработана генеральным проектировщиком</w:t>
        <w:tab/>
      </w:r>
    </w:p>
    <w:p>
      <w:pPr>
        <w:pStyle w:val="Normal"/>
        <w:pBdr>
          <w:top w:val="single" w:sz="4" w:space="1" w:color="000000"/>
        </w:pBdr>
        <w:tabs>
          <w:tab w:val="left" w:pos="708" w:leader="none"/>
          <w:tab w:val="center" w:pos="4153" w:leader="none"/>
          <w:tab w:val="right" w:pos="8306" w:leader="none"/>
        </w:tabs>
        <w:spacing w:lineRule="auto" w:line="240"/>
        <w:ind w:left="8505" w:hanging="0"/>
        <w:jc w:val="center"/>
        <w:rPr>
          <w:sz w:val="12"/>
          <w:szCs w:val="12"/>
        </w:rPr>
      </w:pPr>
      <w:r>
        <w:rPr>
          <w:sz w:val="12"/>
          <w:szCs w:val="12"/>
        </w:rPr>
        <w:t>(наименование</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before="0" w:after="120"/>
        <w:ind w:hanging="0"/>
        <w:jc w:val="left"/>
        <w:rPr>
          <w:sz w:val="12"/>
          <w:szCs w:val="12"/>
        </w:rPr>
      </w:pPr>
      <w:r>
        <w:rPr>
          <w:sz w:val="12"/>
          <w:szCs w:val="12"/>
        </w:rPr>
        <w:t>организации и ее реквизиты)</w:t>
      </w:r>
    </w:p>
    <w:p>
      <w:pPr>
        <w:pStyle w:val="Normal"/>
        <w:tabs>
          <w:tab w:val="clear" w:pos="708"/>
          <w:tab w:val="left" w:pos="1418" w:leader="none"/>
          <w:tab w:val="center" w:pos="4153" w:leader="none"/>
          <w:tab w:val="right" w:pos="8306" w:leader="none"/>
        </w:tabs>
        <w:spacing w:lineRule="auto" w:line="240"/>
        <w:ind w:hanging="0"/>
        <w:jc w:val="left"/>
        <w:rPr>
          <w:sz w:val="20"/>
          <w:szCs w:val="20"/>
        </w:rPr>
      </w:pPr>
      <w:r>
        <w:rPr>
          <w:sz w:val="20"/>
          <w:szCs w:val="20"/>
        </w:rPr>
        <w:t>выполнившим</w:t>
        <w:tab/>
      </w:r>
    </w:p>
    <w:p>
      <w:pPr>
        <w:pStyle w:val="Normal"/>
        <w:pBdr>
          <w:top w:val="single" w:sz="4" w:space="1" w:color="000000"/>
        </w:pBdr>
        <w:tabs>
          <w:tab w:val="left" w:pos="708" w:leader="none"/>
          <w:tab w:val="center" w:pos="4153" w:leader="none"/>
          <w:tab w:val="right" w:pos="8306" w:leader="none"/>
        </w:tabs>
        <w:spacing w:lineRule="auto" w:line="240"/>
        <w:ind w:left="1418" w:firstLine="3544"/>
        <w:jc w:val="left"/>
        <w:rPr>
          <w:sz w:val="12"/>
          <w:szCs w:val="12"/>
        </w:rPr>
      </w:pPr>
      <w:r>
        <w:rPr>
          <w:sz w:val="12"/>
          <w:szCs w:val="12"/>
        </w:rPr>
        <w:t>(наименование частей или разделов документации)</w:t>
      </w:r>
    </w:p>
    <w:p>
      <w:pPr>
        <w:pStyle w:val="Normal"/>
        <w:tabs>
          <w:tab w:val="clear" w:pos="708"/>
          <w:tab w:val="left" w:pos="2977" w:leader="none"/>
          <w:tab w:val="center" w:pos="4153" w:leader="none"/>
          <w:tab w:val="right" w:pos="8306" w:leader="none"/>
        </w:tabs>
        <w:spacing w:lineRule="auto" w:line="240"/>
        <w:ind w:hanging="0"/>
        <w:jc w:val="left"/>
        <w:rPr>
          <w:sz w:val="20"/>
          <w:szCs w:val="20"/>
        </w:rPr>
      </w:pPr>
      <w:r>
        <w:rPr>
          <w:sz w:val="20"/>
          <w:szCs w:val="20"/>
        </w:rPr>
        <w:t>и субподрядными организациями</w:t>
        <w:tab/>
      </w:r>
    </w:p>
    <w:p>
      <w:pPr>
        <w:pStyle w:val="Normal"/>
        <w:pBdr>
          <w:top w:val="single" w:sz="4" w:space="1" w:color="000000"/>
        </w:pBdr>
        <w:tabs>
          <w:tab w:val="left" w:pos="708" w:leader="none"/>
          <w:tab w:val="center" w:pos="4153" w:leader="none"/>
          <w:tab w:val="right" w:pos="8306" w:leader="none"/>
        </w:tabs>
        <w:spacing w:lineRule="auto" w:line="240"/>
        <w:ind w:left="2977" w:firstLine="1559"/>
        <w:jc w:val="left"/>
        <w:rPr>
          <w:sz w:val="12"/>
          <w:szCs w:val="12"/>
        </w:rPr>
      </w:pPr>
      <w:r>
        <w:rPr>
          <w:sz w:val="12"/>
          <w:szCs w:val="12"/>
        </w:rPr>
        <w:t>(наименование организаций, их реквизиты и выполненные части и</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center"/>
        <w:rPr>
          <w:sz w:val="12"/>
          <w:szCs w:val="12"/>
        </w:rPr>
      </w:pPr>
      <w:r>
        <w:rPr>
          <w:sz w:val="12"/>
          <w:szCs w:val="12"/>
        </w:rPr>
        <w:t>разделы документации (перечень организаций может указываться в приложении))</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left"/>
        <w:rPr>
          <w:sz w:val="2"/>
          <w:szCs w:val="2"/>
        </w:rPr>
      </w:pPr>
      <w:r>
        <w:rPr>
          <w:sz w:val="2"/>
          <w:szCs w:val="2"/>
        </w:rPr>
      </w:r>
    </w:p>
    <w:p>
      <w:pPr>
        <w:pStyle w:val="Normal"/>
        <w:tabs>
          <w:tab w:val="clear" w:pos="708"/>
          <w:tab w:val="left" w:pos="4395" w:leader="none"/>
          <w:tab w:val="right" w:pos="8306" w:leader="none"/>
        </w:tabs>
        <w:spacing w:lineRule="auto" w:line="240" w:before="120" w:after="0"/>
        <w:ind w:hanging="0"/>
        <w:jc w:val="left"/>
        <w:rPr>
          <w:sz w:val="20"/>
          <w:szCs w:val="20"/>
        </w:rPr>
      </w:pPr>
      <w:r>
        <w:rPr>
          <w:sz w:val="20"/>
          <w:szCs w:val="20"/>
        </w:rPr>
        <w:t>5. Исходные данные для проектирования выданы</w:t>
        <w:tab/>
      </w:r>
    </w:p>
    <w:p>
      <w:pPr>
        <w:pStyle w:val="Normal"/>
        <w:pBdr>
          <w:top w:val="single" w:sz="4" w:space="1" w:color="000000"/>
        </w:pBdr>
        <w:tabs>
          <w:tab w:val="left" w:pos="708" w:leader="none"/>
          <w:tab w:val="center" w:pos="4153" w:leader="none"/>
          <w:tab w:val="right" w:pos="8306" w:leader="none"/>
        </w:tabs>
        <w:spacing w:lineRule="auto" w:line="240"/>
        <w:ind w:left="4395" w:hanging="0"/>
        <w:jc w:val="center"/>
        <w:rPr>
          <w:sz w:val="12"/>
          <w:szCs w:val="12"/>
        </w:rPr>
      </w:pPr>
      <w:r>
        <w:rPr>
          <w:sz w:val="12"/>
          <w:szCs w:val="12"/>
        </w:rPr>
        <w:t>(наименование научно-исследовательских, изыскательских</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center"/>
        <w:rPr>
          <w:sz w:val="12"/>
          <w:szCs w:val="12"/>
        </w:rPr>
      </w:pPr>
      <w:r>
        <w:rPr>
          <w:sz w:val="12"/>
          <w:szCs w:val="12"/>
        </w:rPr>
        <w:t>и других организаций, их реквизиты (перечень организаций может указываться в приложении))</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ind w:hanging="0"/>
        <w:jc w:val="left"/>
        <w:rPr>
          <w:sz w:val="2"/>
          <w:szCs w:val="2"/>
        </w:rPr>
      </w:pPr>
      <w:r>
        <w:rPr>
          <w:sz w:val="2"/>
          <w:szCs w:val="2"/>
        </w:rPr>
      </w:r>
    </w:p>
    <w:p>
      <w:pPr>
        <w:pStyle w:val="Normal"/>
        <w:tabs>
          <w:tab w:val="clear" w:pos="708"/>
          <w:tab w:val="left" w:pos="4253" w:leader="none"/>
          <w:tab w:val="right" w:pos="8306" w:leader="none"/>
        </w:tabs>
        <w:spacing w:lineRule="auto" w:line="240" w:before="120" w:after="0"/>
        <w:ind w:hanging="0"/>
        <w:jc w:val="left"/>
        <w:rPr>
          <w:sz w:val="20"/>
          <w:szCs w:val="20"/>
        </w:rPr>
      </w:pPr>
      <w:r>
        <w:rPr>
          <w:sz w:val="20"/>
          <w:szCs w:val="20"/>
        </w:rPr>
        <w:t>6. Проектно-сметная документация утверждена</w:t>
        <w:tab/>
      </w:r>
    </w:p>
    <w:p>
      <w:pPr>
        <w:pStyle w:val="Normal"/>
        <w:pBdr>
          <w:top w:val="single" w:sz="4" w:space="1" w:color="000000"/>
        </w:pBdr>
        <w:tabs>
          <w:tab w:val="left" w:pos="708" w:leader="none"/>
          <w:tab w:val="center" w:pos="4153" w:leader="none"/>
          <w:tab w:val="right" w:pos="8306" w:leader="none"/>
        </w:tabs>
        <w:spacing w:lineRule="auto" w:line="240"/>
        <w:ind w:left="4253" w:hanging="0"/>
        <w:jc w:val="center"/>
        <w:rPr>
          <w:sz w:val="12"/>
          <w:szCs w:val="12"/>
        </w:rPr>
      </w:pPr>
      <w:r>
        <w:rPr>
          <w:sz w:val="12"/>
          <w:szCs w:val="12"/>
        </w:rPr>
        <w:t>(наименование органа, утвердившего (переутвердившего)</w:t>
      </w:r>
    </w:p>
    <w:p>
      <w:pPr>
        <w:pStyle w:val="Normal"/>
        <w:tabs>
          <w:tab w:val="left" w:pos="708" w:leader="none"/>
          <w:tab w:val="center" w:pos="4153" w:leader="none"/>
          <w:tab w:val="right" w:pos="8306" w:leader="none"/>
        </w:tabs>
        <w:spacing w:lineRule="auto" w:line="240"/>
        <w:ind w:hanging="0"/>
        <w:jc w:val="left"/>
        <w:rPr>
          <w:sz w:val="20"/>
          <w:szCs w:val="20"/>
        </w:rPr>
      </w:pPr>
      <w:r>
        <w:rPr>
          <w:sz w:val="20"/>
          <w:szCs w:val="20"/>
        </w:rPr>
      </w:r>
    </w:p>
    <w:p>
      <w:pPr>
        <w:pStyle w:val="Normal"/>
        <w:pBdr>
          <w:top w:val="single" w:sz="4" w:space="1" w:color="000000"/>
        </w:pBdr>
        <w:tabs>
          <w:tab w:val="left" w:pos="708" w:leader="none"/>
          <w:tab w:val="center" w:pos="4153" w:leader="none"/>
          <w:tab w:val="right" w:pos="8306" w:leader="none"/>
        </w:tabs>
        <w:spacing w:lineRule="auto" w:line="240" w:before="0" w:after="200"/>
        <w:ind w:hanging="0"/>
        <w:jc w:val="center"/>
        <w:rPr>
          <w:sz w:val="12"/>
          <w:szCs w:val="12"/>
        </w:rPr>
      </w:pPr>
      <w:r>
        <w:rPr>
          <w:sz w:val="12"/>
          <w:szCs w:val="12"/>
        </w:rPr>
        <w:t>проектно-сметную документацию на объект (очередь, пусковой комплекс))</w:t>
      </w:r>
    </w:p>
    <w:tbl>
      <w:tblPr>
        <w:tblW w:w="6096"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170"/>
        <w:gridCol w:w="256"/>
        <w:gridCol w:w="170"/>
        <w:gridCol w:w="1671"/>
        <w:gridCol w:w="142"/>
        <w:gridCol w:w="993"/>
        <w:gridCol w:w="426"/>
        <w:gridCol w:w="283"/>
        <w:gridCol w:w="284"/>
        <w:gridCol w:w="1700"/>
      </w:tblGrid>
      <w:tr>
        <w:trPr>
          <w:cantSplit w:val="true"/>
        </w:trPr>
        <w:tc>
          <w:tcPr>
            <w:tcW w:w="170"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w:t>
            </w:r>
          </w:p>
        </w:tc>
        <w:tc>
          <w:tcPr>
            <w:tcW w:w="256"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w:t>
            </w:r>
          </w:p>
        </w:tc>
        <w:tc>
          <w:tcPr>
            <w:tcW w:w="1671"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2" w:type="dxa"/>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993"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426" w:type="dxa"/>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год</w:t>
            </w:r>
          </w:p>
        </w:tc>
        <w:tc>
          <w:tcPr>
            <w:tcW w:w="283"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284" w:type="dxa"/>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t>№</w:t>
            </w:r>
          </w:p>
        </w:tc>
        <w:tc>
          <w:tcPr>
            <w:tcW w:w="1700" w:type="dxa"/>
            <w:tcBorders>
              <w:bottom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bl>
    <w:p>
      <w:pPr>
        <w:pStyle w:val="Normal"/>
        <w:tabs>
          <w:tab w:val="left" w:pos="708" w:leader="none"/>
          <w:tab w:val="center" w:pos="4153" w:leader="none"/>
          <w:tab w:val="right" w:pos="8306" w:leader="none"/>
        </w:tabs>
        <w:spacing w:lineRule="auto" w:line="240" w:before="120" w:after="120"/>
        <w:ind w:hanging="0"/>
        <w:jc w:val="left"/>
        <w:rPr>
          <w:sz w:val="20"/>
          <w:szCs w:val="20"/>
        </w:rPr>
      </w:pPr>
      <w:r>
        <w:rPr>
          <w:sz w:val="20"/>
          <w:szCs w:val="20"/>
        </w:rPr>
        <w:t>7. Строительно-монтажные работы осуществлены в сроки:</w:t>
      </w:r>
    </w:p>
    <w:p>
      <w:pPr>
        <w:pStyle w:val="Normal"/>
        <w:tabs>
          <w:tab w:val="clear" w:pos="708"/>
          <w:tab w:val="left" w:pos="1560" w:leader="none"/>
          <w:tab w:val="center" w:pos="4153" w:leader="none"/>
          <w:tab w:val="right" w:pos="8306" w:leader="none"/>
        </w:tabs>
        <w:spacing w:lineRule="auto" w:line="240"/>
        <w:ind w:left="284" w:hanging="0"/>
        <w:jc w:val="left"/>
        <w:rPr>
          <w:sz w:val="20"/>
          <w:szCs w:val="20"/>
        </w:rPr>
      </w:pPr>
      <w:r>
        <w:rPr>
          <w:sz w:val="20"/>
          <w:szCs w:val="20"/>
        </w:rPr>
        <w:t>Начало работ</w:t>
        <w:tab/>
      </w:r>
    </w:p>
    <w:p>
      <w:pPr>
        <w:pStyle w:val="Normal"/>
        <w:pBdr>
          <w:top w:val="single" w:sz="4" w:space="1" w:color="000000"/>
        </w:pBdr>
        <w:tabs>
          <w:tab w:val="left" w:pos="708" w:leader="none"/>
          <w:tab w:val="center" w:pos="4153" w:leader="none"/>
          <w:tab w:val="right" w:pos="8306" w:leader="none"/>
        </w:tabs>
        <w:spacing w:lineRule="auto" w:line="240"/>
        <w:ind w:left="1560" w:right="4109" w:hanging="0"/>
        <w:jc w:val="center"/>
        <w:rPr>
          <w:sz w:val="12"/>
          <w:szCs w:val="12"/>
        </w:rPr>
      </w:pPr>
      <w:r>
        <w:rPr>
          <w:sz w:val="12"/>
          <w:szCs w:val="12"/>
        </w:rPr>
        <w:t>(месяц, год)</w:t>
      </w:r>
    </w:p>
    <w:p>
      <w:pPr>
        <w:pStyle w:val="Normal"/>
        <w:tabs>
          <w:tab w:val="clear" w:pos="708"/>
          <w:tab w:val="left" w:pos="1985" w:leader="none"/>
          <w:tab w:val="center" w:pos="4153" w:leader="none"/>
          <w:tab w:val="right" w:pos="8306" w:leader="none"/>
        </w:tabs>
        <w:spacing w:lineRule="auto" w:line="240"/>
        <w:ind w:left="284" w:hanging="0"/>
        <w:jc w:val="left"/>
        <w:rPr>
          <w:sz w:val="20"/>
          <w:szCs w:val="20"/>
        </w:rPr>
      </w:pPr>
      <w:r>
        <w:rPr>
          <w:sz w:val="20"/>
          <w:szCs w:val="20"/>
        </w:rPr>
        <w:t>Окончание работ</w:t>
        <w:tab/>
      </w:r>
    </w:p>
    <w:p>
      <w:pPr>
        <w:pStyle w:val="Normal"/>
        <w:pBdr>
          <w:top w:val="single" w:sz="4" w:space="1" w:color="000000"/>
        </w:pBdr>
        <w:tabs>
          <w:tab w:val="left" w:pos="708" w:leader="none"/>
          <w:tab w:val="center" w:pos="4153" w:leader="none"/>
          <w:tab w:val="right" w:pos="8306" w:leader="none"/>
        </w:tabs>
        <w:spacing w:lineRule="auto" w:line="240"/>
        <w:ind w:left="1985" w:right="4109" w:hanging="0"/>
        <w:jc w:val="center"/>
        <w:rPr>
          <w:sz w:val="12"/>
          <w:szCs w:val="12"/>
        </w:rPr>
      </w:pPr>
      <w:r>
        <w:rPr>
          <w:sz w:val="12"/>
          <w:szCs w:val="12"/>
        </w:rPr>
        <w:t>(месяц, год)</w:t>
      </w:r>
      <w:r>
        <w:br w:type="page"/>
      </w:r>
    </w:p>
    <w:p>
      <w:pPr>
        <w:pStyle w:val="Normal"/>
        <w:tabs>
          <w:tab w:val="left" w:pos="708" w:leader="none"/>
          <w:tab w:val="center" w:pos="4153" w:leader="none"/>
          <w:tab w:val="right" w:pos="8306" w:leader="none"/>
        </w:tabs>
        <w:spacing w:lineRule="auto" w:line="240" w:before="120" w:after="120"/>
        <w:ind w:hanging="0"/>
        <w:jc w:val="right"/>
        <w:rPr>
          <w:sz w:val="18"/>
          <w:szCs w:val="18"/>
        </w:rPr>
      </w:pPr>
      <w:r>
        <w:rPr>
          <w:sz w:val="18"/>
          <w:szCs w:val="18"/>
        </w:rPr>
        <w:t>2-я страница формы № КС-11</w:t>
      </w:r>
    </w:p>
    <w:p>
      <w:pPr>
        <w:pStyle w:val="Normal"/>
        <w:tabs>
          <w:tab w:val="left" w:pos="708" w:leader="none"/>
          <w:tab w:val="center" w:pos="4153" w:leader="none"/>
          <w:tab w:val="right" w:pos="8306" w:leader="none"/>
        </w:tabs>
        <w:spacing w:lineRule="auto" w:line="240" w:before="0" w:after="160"/>
        <w:ind w:hanging="0"/>
        <w:jc w:val="left"/>
        <w:rPr>
          <w:sz w:val="20"/>
          <w:szCs w:val="20"/>
        </w:rPr>
      </w:pPr>
      <w:r>
        <w:rPr>
          <w:sz w:val="20"/>
          <w:szCs w:val="20"/>
        </w:rPr>
        <w:t>8.</w:t>
      </w:r>
      <w:r>
        <w:rPr>
          <w:b/>
          <w:bCs/>
          <w:sz w:val="20"/>
          <w:szCs w:val="20"/>
        </w:rPr>
        <w:t xml:space="preserve"> Вариант А</w:t>
      </w:r>
      <w:r>
        <w:rPr>
          <w:sz w:val="20"/>
          <w:szCs w:val="20"/>
        </w:rPr>
        <w:t xml:space="preserve"> (для всех объектов, кроме жилых домов)</w:t>
      </w:r>
    </w:p>
    <w:p>
      <w:pPr>
        <w:pStyle w:val="Normal"/>
        <w:tabs>
          <w:tab w:val="clear" w:pos="708"/>
          <w:tab w:val="left" w:pos="4395" w:leader="none"/>
          <w:tab w:val="right" w:pos="8306" w:leader="none"/>
        </w:tabs>
        <w:spacing w:lineRule="auto" w:line="240"/>
        <w:ind w:hanging="0"/>
        <w:jc w:val="left"/>
        <w:rPr>
          <w:sz w:val="20"/>
          <w:szCs w:val="20"/>
        </w:rPr>
      </w:pPr>
      <w:r>
        <w:rPr>
          <w:sz w:val="20"/>
          <w:szCs w:val="20"/>
        </w:rPr>
        <w:t>Предъявленный исполнителем работ к приемке</w:t>
        <w:tab/>
      </w:r>
    </w:p>
    <w:p>
      <w:pPr>
        <w:pStyle w:val="Normal"/>
        <w:pBdr>
          <w:top w:val="single" w:sz="4" w:space="1" w:color="000000"/>
        </w:pBdr>
        <w:tabs>
          <w:tab w:val="left" w:pos="708" w:leader="none"/>
          <w:tab w:val="center" w:pos="4153" w:leader="none"/>
          <w:tab w:val="right" w:pos="8306" w:leader="none"/>
        </w:tabs>
        <w:spacing w:lineRule="auto" w:line="240" w:before="0" w:after="120"/>
        <w:ind w:left="4395" w:hanging="0"/>
        <w:jc w:val="center"/>
        <w:rPr>
          <w:sz w:val="12"/>
          <w:szCs w:val="12"/>
        </w:rPr>
      </w:pPr>
      <w:r>
        <w:rPr>
          <w:sz w:val="12"/>
          <w:szCs w:val="12"/>
        </w:rPr>
        <w:t>(наименование объекта)</w:t>
      </w:r>
    </w:p>
    <w:p>
      <w:pPr>
        <w:pStyle w:val="Normal"/>
        <w:tabs>
          <w:tab w:val="left" w:pos="708" w:leader="none"/>
          <w:tab w:val="center" w:pos="4153" w:leader="none"/>
          <w:tab w:val="right" w:pos="8306" w:leader="none"/>
        </w:tabs>
        <w:spacing w:lineRule="auto" w:line="240" w:before="0" w:after="120"/>
        <w:ind w:hanging="0"/>
        <w:rPr>
          <w:sz w:val="20"/>
          <w:szCs w:val="20"/>
        </w:rPr>
      </w:pPr>
      <w:r>
        <w:rPr>
          <w:sz w:val="20"/>
          <w:szCs w:val="20"/>
        </w:rPr>
        <w:t>имеет следующие основные показатели мощности, производительности., производственной площади, протя</w:t>
        <w:softHyphen/>
        <w:t>женности, вместимости, объему, пропускной способности, провозной способности, число рабочих мест и т.п.</w:t>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2410"/>
        <w:gridCol w:w="1559"/>
        <w:gridCol w:w="1418"/>
        <w:gridCol w:w="1559"/>
        <w:gridCol w:w="1277"/>
        <w:gridCol w:w="1700"/>
      </w:tblGrid>
      <w:tr>
        <w:trPr>
          <w:cantSplit w:val="true"/>
        </w:trPr>
        <w:tc>
          <w:tcPr>
            <w:tcW w:w="24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Пока</w:t>
              <w:softHyphen/>
              <w:t>за</w:t>
              <w:softHyphen/>
              <w:t xml:space="preserve">тель </w:t>
            </w:r>
          </w:p>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(мощ</w:t>
              <w:softHyphen/>
              <w:t>ность, про</w:t>
              <w:softHyphen/>
              <w:t>из</w:t>
              <w:softHyphen/>
              <w:t>во</w:t>
              <w:softHyphen/>
              <w:t>ди</w:t>
              <w:softHyphen/>
              <w:t>тель</w:t>
              <w:softHyphen/>
              <w:t>ность и т.п.)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Еди</w:t>
            </w:r>
            <w:r>
              <w:rPr>
                <w:sz w:val="20"/>
                <w:szCs w:val="20"/>
                <w:lang w:val="en-US" w:eastAsia="en-US"/>
              </w:rPr>
              <w:softHyphen/>
            </w:r>
            <w:r>
              <w:rPr>
                <w:sz w:val="20"/>
                <w:szCs w:val="20"/>
                <w:lang w:eastAsia="en-US"/>
              </w:rPr>
              <w:t>ни</w:t>
            </w:r>
            <w:r>
              <w:rPr>
                <w:sz w:val="20"/>
                <w:szCs w:val="20"/>
                <w:lang w:val="en-US" w:eastAsia="en-US"/>
              </w:rPr>
              <w:softHyphen/>
            </w:r>
            <w:r>
              <w:rPr>
                <w:sz w:val="20"/>
                <w:szCs w:val="20"/>
                <w:lang w:eastAsia="en-US"/>
              </w:rPr>
              <w:t>ца из</w:t>
            </w:r>
            <w:r>
              <w:rPr>
                <w:sz w:val="20"/>
                <w:szCs w:val="20"/>
                <w:lang w:val="en-US" w:eastAsia="en-US"/>
              </w:rPr>
              <w:softHyphen/>
            </w:r>
            <w:r>
              <w:rPr>
                <w:sz w:val="20"/>
                <w:szCs w:val="20"/>
                <w:lang w:eastAsia="en-US"/>
              </w:rPr>
              <w:t>ме</w:t>
              <w:softHyphen/>
              <w:t>ре</w:t>
            </w:r>
            <w:r>
              <w:rPr>
                <w:sz w:val="20"/>
                <w:szCs w:val="20"/>
                <w:lang w:val="en-US" w:eastAsia="en-US"/>
              </w:rPr>
              <w:softHyphen/>
            </w:r>
            <w:r>
              <w:rPr>
                <w:sz w:val="20"/>
                <w:szCs w:val="20"/>
                <w:lang w:eastAsia="en-US"/>
              </w:rPr>
              <w:t>ния</w:t>
            </w:r>
          </w:p>
        </w:tc>
        <w:tc>
          <w:tcPr>
            <w:tcW w:w="2977"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По проекту</w:t>
            </w:r>
          </w:p>
        </w:tc>
        <w:tc>
          <w:tcPr>
            <w:tcW w:w="2977"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Фактически</w:t>
            </w:r>
          </w:p>
        </w:tc>
      </w:tr>
      <w:tr>
        <w:trPr>
          <w:cantSplit w:val="true"/>
        </w:trPr>
        <w:tc>
          <w:tcPr>
            <w:tcW w:w="2410"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lang w:eastAsia="en-US"/>
              </w:rPr>
            </w:pPr>
            <w:r>
              <w:rPr>
                <w:sz w:val="20"/>
                <w:szCs w:val="20"/>
                <w:lang w:eastAsia="en-US"/>
              </w:rPr>
            </w:r>
          </w:p>
        </w:tc>
        <w:tc>
          <w:tcPr>
            <w:tcW w:w="155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54"/>
              <w:ind w:hanging="0"/>
              <w:jc w:val="left"/>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об</w:t>
              <w:softHyphen/>
              <w:t>щая с уче</w:t>
              <w:softHyphen/>
              <w:t>том ра</w:t>
              <w:softHyphen/>
              <w:t>нее при</w:t>
              <w:softHyphen/>
              <w:t>ня</w:t>
              <w:softHyphen/>
              <w:t>тых</w:t>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в том числе </w:t>
              <w:br/>
              <w:t>пус</w:t>
              <w:softHyphen/>
              <w:t>ко</w:t>
              <w:softHyphen/>
              <w:t>во</w:t>
              <w:softHyphen/>
              <w:t xml:space="preserve">го </w:t>
              <w:br/>
              <w:t>ком</w:t>
              <w:softHyphen/>
              <w:t>плек</w:t>
              <w:softHyphen/>
              <w:t>са</w:t>
            </w:r>
          </w:p>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или оче</w:t>
              <w:softHyphen/>
              <w:t>ре</w:t>
              <w:softHyphen/>
              <w:t>ди</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об</w:t>
              <w:softHyphen/>
              <w:t>щая с уче</w:t>
              <w:softHyphen/>
              <w:t>том ра</w:t>
              <w:softHyphen/>
              <w:t>нее при</w:t>
              <w:softHyphen/>
              <w:t>ня</w:t>
              <w:softHyphen/>
              <w:t>тых</w:t>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в том чис</w:t>
              <w:softHyphen/>
              <w:t>ле</w:t>
              <w:br/>
              <w:t xml:space="preserve"> пус</w:t>
              <w:softHyphen/>
              <w:t>ко</w:t>
              <w:softHyphen/>
              <w:t>во</w:t>
              <w:softHyphen/>
              <w:t>го</w:t>
              <w:br/>
              <w:t xml:space="preserve"> ком</w:t>
              <w:softHyphen/>
              <w:t>плек</w:t>
              <w:softHyphen/>
              <w:t>са</w:t>
            </w:r>
          </w:p>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или оче</w:t>
              <w:softHyphen/>
              <w:t>ре</w:t>
              <w:softHyphen/>
              <w:t>ди</w:t>
            </w:r>
          </w:p>
        </w:tc>
      </w:tr>
      <w:tr>
        <w:trPr/>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1</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2</w:t>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3</w:t>
            </w:r>
          </w:p>
        </w:tc>
        <w:tc>
          <w:tcPr>
            <w:tcW w:w="155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5</w:t>
            </w:r>
          </w:p>
        </w:tc>
        <w:tc>
          <w:tcPr>
            <w:tcW w:w="170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6</w:t>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left"/>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418"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559"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277"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170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bl>
    <w:p>
      <w:pPr>
        <w:pStyle w:val="Normal"/>
        <w:tabs>
          <w:tab w:val="left" w:pos="708" w:leader="none"/>
          <w:tab w:val="center" w:pos="4153" w:leader="none"/>
          <w:tab w:val="right" w:pos="8306" w:leader="none"/>
        </w:tabs>
        <w:spacing w:lineRule="auto" w:line="240" w:before="240" w:after="0"/>
        <w:ind w:left="284" w:hanging="0"/>
        <w:rPr>
          <w:sz w:val="20"/>
          <w:szCs w:val="20"/>
        </w:rPr>
      </w:pPr>
      <w:r>
        <w:rPr>
          <w:b/>
          <w:bCs/>
          <w:sz w:val="20"/>
          <w:szCs w:val="20"/>
        </w:rPr>
        <w:t>Вариант Б.</w:t>
      </w:r>
      <w:r>
        <w:rPr>
          <w:sz w:val="20"/>
          <w:szCs w:val="20"/>
        </w:rPr>
        <w:t xml:space="preserve"> (для жилых домов)</w:t>
      </w:r>
    </w:p>
    <w:p>
      <w:pPr>
        <w:pStyle w:val="Normal"/>
        <w:tabs>
          <w:tab w:val="left" w:pos="708" w:leader="none"/>
          <w:tab w:val="center" w:pos="4153" w:leader="none"/>
          <w:tab w:val="right" w:pos="8306" w:leader="none"/>
        </w:tabs>
        <w:spacing w:lineRule="auto" w:line="240" w:before="0" w:after="120"/>
        <w:ind w:hanging="0"/>
        <w:rPr>
          <w:sz w:val="20"/>
          <w:szCs w:val="20"/>
        </w:rPr>
      </w:pPr>
      <w:r>
        <w:rPr>
          <w:sz w:val="20"/>
          <w:szCs w:val="20"/>
        </w:rPr>
        <w:t>Предъявленный к приемке жилой дом имеет следующие показатели:</w:t>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3119"/>
        <w:gridCol w:w="2126"/>
        <w:gridCol w:w="2126"/>
        <w:gridCol w:w="2552"/>
      </w:tblGrid>
      <w:tr>
        <w:trPr>
          <w:trHeight w:val="404" w:hRule="atLeast"/>
        </w:trPr>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Показатель</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Единица измерения</w:t>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По проекту</w:t>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Фактически</w:t>
            </w:r>
          </w:p>
        </w:tc>
      </w:tr>
      <w:tr>
        <w:trPr/>
        <w:tc>
          <w:tcPr>
            <w:tcW w:w="3119" w:type="dxa"/>
            <w:tcBorders>
              <w:top w:val="single" w:sz="4" w:space="0" w:color="000000"/>
              <w:left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1</w:t>
            </w:r>
          </w:p>
        </w:tc>
        <w:tc>
          <w:tcPr>
            <w:tcW w:w="2126" w:type="dxa"/>
            <w:tcBorders>
              <w:top w:val="single" w:sz="4" w:space="0" w:color="000000"/>
              <w:left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2</w:t>
            </w:r>
          </w:p>
        </w:tc>
        <w:tc>
          <w:tcPr>
            <w:tcW w:w="2126" w:type="dxa"/>
            <w:tcBorders>
              <w:top w:val="single" w:sz="4" w:space="0" w:color="000000"/>
              <w:left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3</w:t>
            </w:r>
          </w:p>
        </w:tc>
        <w:tc>
          <w:tcPr>
            <w:tcW w:w="2552" w:type="dxa"/>
            <w:tcBorders>
              <w:top w:val="single" w:sz="4" w:space="0" w:color="000000"/>
              <w:left w:val="single" w:sz="4" w:space="0" w:color="000000"/>
              <w:right w:val="single" w:sz="4" w:space="0" w:color="000000"/>
            </w:tcBorders>
            <w:vAlign w:val="center"/>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4</w:t>
            </w:r>
          </w:p>
        </w:tc>
      </w:tr>
      <w:tr>
        <w:trPr>
          <w:trHeight w:val="280" w:hRule="atLeast"/>
        </w:trPr>
        <w:tc>
          <w:tcPr>
            <w:tcW w:w="3119" w:type="dxa"/>
            <w:tcBorders>
              <w:top w:val="single" w:sz="4" w:space="0" w:color="000000"/>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Общая (площадь здания)</w:t>
            </w:r>
          </w:p>
        </w:tc>
        <w:tc>
          <w:tcPr>
            <w:tcW w:w="2126" w:type="dxa"/>
            <w:tcBorders>
              <w:top w:val="single" w:sz="4" w:space="0" w:color="000000"/>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top w:val="single" w:sz="4" w:space="0" w:color="000000"/>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top w:val="single" w:sz="4" w:space="0" w:color="000000"/>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Количество этажей</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этаж</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Общий строительный объем</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3</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454" w:hanging="0"/>
              <w:jc w:val="left"/>
              <w:rPr>
                <w:sz w:val="20"/>
                <w:szCs w:val="20"/>
                <w:lang w:eastAsia="en-US"/>
              </w:rPr>
            </w:pPr>
            <w:r>
              <w:rPr>
                <w:sz w:val="20"/>
                <w:szCs w:val="20"/>
                <w:lang w:eastAsia="en-US"/>
              </w:rPr>
              <w:t>в том числе подземной части</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3</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863"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Площадь встроенных, встроенно</w:t>
              <w:softHyphen/>
              <w:t>пристроенных и пристроенных помещений</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Всего квартир</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шт.</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общая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жилая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в том числе:</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однокомнатных</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шт.</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общая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жилая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двухкомнатных</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шт.</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общая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жилая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трехкомнатных</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шт.</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общая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жилая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57" w:hanging="0"/>
              <w:jc w:val="left"/>
              <w:rPr>
                <w:sz w:val="20"/>
                <w:szCs w:val="20"/>
                <w:lang w:eastAsia="en-US"/>
              </w:rPr>
            </w:pPr>
            <w:r>
              <w:rPr>
                <w:sz w:val="20"/>
                <w:szCs w:val="20"/>
                <w:lang w:eastAsia="en-US"/>
              </w:rPr>
              <w:t>четырех- и более комнатных</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шт.</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общая площадь</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r>
        <w:trPr>
          <w:trHeight w:val="280" w:hRule="atLeast"/>
        </w:trPr>
        <w:tc>
          <w:tcPr>
            <w:tcW w:w="3119" w:type="dxa"/>
            <w:tcBorders>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left="851" w:hanging="0"/>
              <w:jc w:val="left"/>
              <w:rPr>
                <w:sz w:val="20"/>
                <w:szCs w:val="20"/>
                <w:lang w:eastAsia="en-US"/>
              </w:rPr>
            </w:pPr>
            <w:r>
              <w:rPr>
                <w:sz w:val="20"/>
                <w:szCs w:val="20"/>
                <w:lang w:eastAsia="en-US"/>
              </w:rPr>
              <w:t>жилая площадь</w:t>
            </w:r>
          </w:p>
        </w:tc>
        <w:tc>
          <w:tcPr>
            <w:tcW w:w="2126" w:type="dxa"/>
            <w:tcBorders>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t xml:space="preserve">м </w:t>
            </w:r>
            <w:r>
              <w:rPr>
                <w:sz w:val="20"/>
                <w:szCs w:val="20"/>
                <w:vertAlign w:val="superscript"/>
                <w:lang w:eastAsia="en-US"/>
              </w:rPr>
              <w:t>2</w:t>
            </w:r>
          </w:p>
        </w:tc>
        <w:tc>
          <w:tcPr>
            <w:tcW w:w="2126" w:type="dxa"/>
            <w:tcBorders>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c>
          <w:tcPr>
            <w:tcW w:w="2552" w:type="dxa"/>
            <w:tcBorders>
              <w:left w:val="single" w:sz="4" w:space="0" w:color="000000"/>
              <w:bottom w:val="single" w:sz="4" w:space="0" w:color="000000"/>
              <w:right w:val="single" w:sz="4" w:space="0" w:color="000000"/>
            </w:tcBorders>
            <w:vAlign w:val="bottom"/>
          </w:tcPr>
          <w:p>
            <w:pPr>
              <w:pStyle w:val="Normal"/>
              <w:widowControl w:val="false"/>
              <w:tabs>
                <w:tab w:val="left" w:pos="708" w:leader="none"/>
                <w:tab w:val="center" w:pos="4153" w:leader="none"/>
                <w:tab w:val="right" w:pos="8306" w:leader="none"/>
              </w:tabs>
              <w:spacing w:lineRule="auto" w:line="254"/>
              <w:ind w:hanging="0"/>
              <w:jc w:val="center"/>
              <w:rPr>
                <w:sz w:val="20"/>
                <w:szCs w:val="20"/>
                <w:lang w:eastAsia="en-US"/>
              </w:rPr>
            </w:pPr>
            <w:r>
              <w:rPr>
                <w:sz w:val="20"/>
                <w:szCs w:val="20"/>
                <w:lang w:eastAsia="en-US"/>
              </w:rPr>
            </w:r>
          </w:p>
        </w:tc>
      </w:tr>
    </w:tbl>
    <w:p>
      <w:pPr>
        <w:pStyle w:val="Normal"/>
        <w:tabs>
          <w:tab w:val="left" w:pos="708" w:leader="none"/>
          <w:tab w:val="center" w:pos="4153" w:leader="none"/>
          <w:tab w:val="right" w:pos="8306" w:leader="none"/>
        </w:tabs>
        <w:spacing w:lineRule="auto" w:line="240" w:before="120" w:after="120"/>
        <w:ind w:hanging="0"/>
        <w:jc w:val="right"/>
        <w:rPr>
          <w:sz w:val="18"/>
          <w:szCs w:val="18"/>
        </w:rPr>
      </w:pPr>
      <w:r>
        <w:br w:type="page"/>
      </w:r>
      <w:r>
        <w:rPr>
          <w:sz w:val="18"/>
          <w:szCs w:val="18"/>
        </w:rPr>
        <w:t>3-я страница формы № КС-11</w:t>
      </w:r>
    </w:p>
    <w:p>
      <w:pPr>
        <w:pStyle w:val="Normal"/>
        <w:tabs>
          <w:tab w:val="clear" w:pos="708"/>
          <w:tab w:val="left" w:pos="2977" w:leader="none"/>
          <w:tab w:val="center" w:pos="4153" w:leader="none"/>
          <w:tab w:val="right" w:pos="8306" w:leader="none"/>
        </w:tabs>
        <w:spacing w:lineRule="auto" w:line="240"/>
        <w:ind w:hanging="0"/>
        <w:rPr>
          <w:sz w:val="20"/>
          <w:szCs w:val="20"/>
        </w:rPr>
      </w:pPr>
      <w:r>
        <mc:AlternateContent>
          <mc:Choice Requires="wpg">
            <w:drawing>
              <wp:anchor behindDoc="0" distT="0" distB="15240" distL="0" distR="5080" simplePos="0" locked="0" layoutInCell="0" allowOverlap="1" relativeHeight="4" wp14:anchorId="3846E695">
                <wp:simplePos x="0" y="0"/>
                <wp:positionH relativeFrom="column">
                  <wp:posOffset>695960</wp:posOffset>
                </wp:positionH>
                <wp:positionV relativeFrom="paragraph">
                  <wp:posOffset>300990</wp:posOffset>
                </wp:positionV>
                <wp:extent cx="1232535" cy="175260"/>
                <wp:effectExtent l="3810" t="0" r="0" b="0"/>
                <wp:wrapNone/>
                <wp:docPr id="3" name="Группа 19"/>
                <a:graphic xmlns:a="http://schemas.openxmlformats.org/drawingml/2006/main">
                  <a:graphicData uri="http://schemas.microsoft.com/office/word/2010/wordprocessingGroup">
                    <wpg:wgp>
                      <wpg:cNvGrpSpPr/>
                      <wpg:grpSpPr>
                        <a:xfrm>
                          <a:off x="0" y="0"/>
                          <a:ext cx="1232640" cy="175320"/>
                          <a:chOff x="0" y="0"/>
                          <a:chExt cx="1232640" cy="175320"/>
                        </a:xfrm>
                      </wpg:grpSpPr>
                      <wps:wsp>
                        <wps:cNvSpPr/>
                        <wps:spPr>
                          <a:xfrm>
                            <a:off x="0" y="0"/>
                            <a:ext cx="1232640" cy="175320"/>
                          </a:xfrm>
                          <a:prstGeom prst="rect">
                            <a:avLst/>
                          </a:prstGeom>
                          <a:noFill/>
                          <a:ln w="0">
                            <a:noFill/>
                          </a:ln>
                        </wps:spPr>
                        <wps:style>
                          <a:lnRef idx="0"/>
                          <a:fillRef idx="0"/>
                          <a:effectRef idx="0"/>
                          <a:fontRef idx="minor"/>
                        </wps:style>
                        <wps:txbx>
                          <w:txbxContent>
                            <w:p>
                              <w:pPr>
                                <w:pStyle w:val="Header"/>
                                <w:tabs>
                                  <w:tab w:val="left" w:pos="708" w:leader="none"/>
                                  <w:tab w:val="center" w:pos="4677" w:leader="none"/>
                                  <w:tab w:val="right" w:pos="9355" w:leader="none"/>
                                </w:tabs>
                                <w:jc w:val="center"/>
                                <w:rPr/>
                              </w:pPr>
                              <w:r>
                                <w:rPr/>
                              </w:r>
                            </w:p>
                          </w:txbxContent>
                        </wps:txbx>
                        <wps:bodyPr lIns="0" rIns="0" tIns="0" bIns="0" anchor="t">
                          <a:noAutofit/>
                        </wps:bodyPr>
                      </wps:wsp>
                      <wps:wsp>
                        <wps:cNvSpPr/>
                        <wps:spPr>
                          <a:xfrm>
                            <a:off x="0" y="137880"/>
                            <a:ext cx="1173600" cy="0"/>
                          </a:xfrm>
                          <a:prstGeom prst="line">
                            <a:avLst/>
                          </a:prstGeom>
                          <a:ln w="6350">
                            <a:solidFill>
                              <a:srgbClr val="000000"/>
                            </a:solidFill>
                            <a:round/>
                          </a:ln>
                        </wps:spPr>
                        <wps:style>
                          <a:lnRef idx="0"/>
                          <a:fillRef idx="0"/>
                          <a:effectRef idx="0"/>
                          <a:fontRef idx="minor"/>
                        </wps:style>
                        <wps:bodyPr/>
                      </wps:wsp>
                    </wpg:wgp>
                  </a:graphicData>
                </a:graphic>
              </wp:anchor>
            </w:drawing>
          </mc:Choice>
          <mc:Fallback>
            <w:pict>
              <v:group id="shape_0" alt="Группа 19" style="position:absolute;margin-left:54.8pt;margin-top:23.7pt;width:97.05pt;height:13.8pt" coordorigin="1096,474" coordsize="1941,276">
                <v:rect id="shape_0" ID="Text Box 18" path="m0,0l-2147483645,0l-2147483645,-2147483646l0,-2147483646xe" stroked="f" o:allowincell="f" style="position:absolute;left:1096;top:474;width:1940;height:275;mso-wrap-style:none;v-text-anchor:middle">
                  <v:fill o:detectmouseclick="t" on="false"/>
                  <v:stroke color="#3465a4" joinstyle="round" endcap="flat"/>
                  <v:textbox>
                    <w:txbxContent>
                      <w:p>
                        <w:pPr>
                          <w:pStyle w:val="Header"/>
                          <w:tabs>
                            <w:tab w:val="left" w:pos="708" w:leader="none"/>
                            <w:tab w:val="center" w:pos="4677" w:leader="none"/>
                            <w:tab w:val="right" w:pos="9355" w:leader="none"/>
                          </w:tabs>
                          <w:jc w:val="center"/>
                          <w:rPr/>
                        </w:pPr>
                        <w:r>
                          <w:rPr/>
                        </w:r>
                      </w:p>
                    </w:txbxContent>
                  </v:textbox>
                  <w10:wrap type="none"/>
                </v:rect>
                <v:line id="shape_0" from="1096,691" to="2943,691" ID="Line 19" stroked="t" o:allowincell="f" style="position:absolute">
                  <v:stroke color="black" weight="6480" joinstyle="round" endcap="flat"/>
                  <v:fill o:detectmouseclick="t" on="false"/>
                  <w10:wrap type="none"/>
                </v:line>
              </v:group>
            </w:pict>
          </mc:Fallback>
        </mc:AlternateContent>
      </w:r>
      <w:r>
        <w:rPr>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tab/>
        <w:t>).</w:t>
      </w:r>
    </w:p>
    <w:p>
      <w:pPr>
        <w:pStyle w:val="Normal"/>
        <w:tabs>
          <w:tab w:val="clear" w:pos="708"/>
          <w:tab w:val="left" w:pos="2977" w:leader="none"/>
          <w:tab w:val="left" w:pos="6379" w:leader="none"/>
          <w:tab w:val="right" w:pos="8306" w:leader="none"/>
        </w:tabs>
        <w:spacing w:lineRule="auto" w:line="240"/>
        <w:ind w:hanging="0"/>
        <w:rPr>
          <w:sz w:val="20"/>
          <w:szCs w:val="20"/>
        </w:rPr>
      </w:pPr>
      <w:r>
        <mc:AlternateContent>
          <mc:Choice Requires="wpg">
            <w:drawing>
              <wp:anchor behindDoc="0" distT="0" distB="8890" distL="0" distR="26670" simplePos="0" locked="0" layoutInCell="0" allowOverlap="1" relativeHeight="6" wp14:anchorId="507C1223">
                <wp:simplePos x="0" y="0"/>
                <wp:positionH relativeFrom="column">
                  <wp:posOffset>2934335</wp:posOffset>
                </wp:positionH>
                <wp:positionV relativeFrom="paragraph">
                  <wp:posOffset>440055</wp:posOffset>
                </wp:positionV>
                <wp:extent cx="1097280" cy="238125"/>
                <wp:effectExtent l="3175" t="635" r="3810" b="0"/>
                <wp:wrapNone/>
                <wp:docPr id="5" name="Группа 16"/>
                <a:graphic xmlns:a="http://schemas.openxmlformats.org/drawingml/2006/main">
                  <a:graphicData uri="http://schemas.microsoft.com/office/word/2010/wordprocessingGroup">
                    <wpg:wgp>
                      <wpg:cNvGrpSpPr/>
                      <wpg:grpSpPr>
                        <a:xfrm>
                          <a:off x="0" y="0"/>
                          <a:ext cx="1097280" cy="237960"/>
                          <a:chOff x="0" y="0"/>
                          <a:chExt cx="1097280" cy="237960"/>
                        </a:xfrm>
                      </wpg:grpSpPr>
                      <wps:wsp>
                        <wps:cNvSpPr/>
                        <wps:spPr>
                          <a:xfrm>
                            <a:off x="9360" y="0"/>
                            <a:ext cx="1087200" cy="237960"/>
                          </a:xfrm>
                          <a:prstGeom prst="rect">
                            <a:avLst/>
                          </a:prstGeom>
                          <a:noFill/>
                          <a:ln w="0">
                            <a:noFill/>
                          </a:ln>
                        </wps:spPr>
                        <wps:style>
                          <a:lnRef idx="0"/>
                          <a:fillRef idx="0"/>
                          <a:effectRef idx="0"/>
                          <a:fontRef idx="minor"/>
                        </wps:style>
                        <wps:txbx>
                          <w:txbxContent>
                            <w:p>
                              <w:pPr>
                                <w:pStyle w:val="Normal"/>
                                <w:jc w:val="center"/>
                                <w:rPr/>
                              </w:pPr>
                              <w:r>
                                <w:rPr/>
                              </w:r>
                            </w:p>
                          </w:txbxContent>
                        </wps:txbx>
                        <wps:bodyPr lIns="0" rIns="0" tIns="0" bIns="0" anchor="t">
                          <a:noAutofit/>
                        </wps:bodyPr>
                      </wps:wsp>
                      <wps:wsp>
                        <wps:cNvSpPr/>
                        <wps:spPr>
                          <a:xfrm>
                            <a:off x="0" y="146520"/>
                            <a:ext cx="1097280" cy="720"/>
                          </a:xfrm>
                          <a:prstGeom prst="line">
                            <a:avLst/>
                          </a:prstGeom>
                          <a:ln w="6350">
                            <a:solidFill>
                              <a:srgbClr val="000000"/>
                            </a:solidFill>
                            <a:round/>
                          </a:ln>
                        </wps:spPr>
                        <wps:style>
                          <a:lnRef idx="0"/>
                          <a:fillRef idx="0"/>
                          <a:effectRef idx="0"/>
                          <a:fontRef idx="minor"/>
                        </wps:style>
                        <wps:bodyPr/>
                      </wps:wsp>
                    </wpg:wgp>
                  </a:graphicData>
                </a:graphic>
              </wp:anchor>
            </w:drawing>
          </mc:Choice>
          <mc:Fallback>
            <w:pict>
              <v:group id="shape_0" alt="Группа 16" style="position:absolute;margin-left:231.05pt;margin-top:34.65pt;width:86.35pt;height:18.75pt" coordorigin="4621,693" coordsize="1727,375">
                <v:rect id="shape_0" ID="Text Box 21" path="m0,0l-2147483645,0l-2147483645,-2147483646l0,-2147483646xe" stroked="f" o:allowincell="f" style="position:absolute;left:4636;top:693;width:1711;height:374;mso-wrap-style:none;v-text-anchor:middle">
                  <v:fill o:detectmouseclick="t" on="false"/>
                  <v:stroke color="#3465a4" joinstyle="round" endcap="flat"/>
                  <v:textbox>
                    <w:txbxContent>
                      <w:p>
                        <w:pPr>
                          <w:pStyle w:val="Normal"/>
                          <w:jc w:val="center"/>
                          <w:rPr/>
                        </w:pPr>
                        <w:r>
                          <w:rPr/>
                        </w:r>
                      </w:p>
                    </w:txbxContent>
                  </v:textbox>
                  <w10:wrap type="none"/>
                </v:rect>
                <v:line id="shape_0" from="4621,924" to="6348,924" ID="Line 22" stroked="t" o:allowincell="f" style="position:absolute">
                  <v:stroke color="black" weight="6480" joinstyle="round" endcap="flat"/>
                  <v:fill o:detectmouseclick="t" on="false"/>
                  <w10:wrap type="none"/>
                </v:line>
              </v:group>
            </w:pict>
          </mc:Fallback>
        </mc:AlternateContent>
      </w:r>
      <w:r>
        <w:rPr>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softHyphen/>
        <w:t>вателями – городскими эксплуатационными организациями (перечень справок пользователей городских экс</w:t>
        <w:softHyphen/>
        <w:t>плуатационных организаций приведен в приложении</w:t>
        <w:tab/>
        <w:t>).</w:t>
      </w:r>
    </w:p>
    <w:p>
      <w:pPr>
        <w:pStyle w:val="Normal"/>
        <w:tabs>
          <w:tab w:val="clear" w:pos="708"/>
          <w:tab w:val="left" w:pos="2977" w:leader="none"/>
          <w:tab w:val="left" w:pos="6379" w:leader="none"/>
          <w:tab w:val="right" w:pos="8306" w:leader="none"/>
        </w:tabs>
        <w:spacing w:lineRule="auto" w:line="240" w:before="0" w:after="240"/>
        <w:ind w:hanging="0"/>
        <w:rPr>
          <w:sz w:val="20"/>
          <w:szCs w:val="20"/>
        </w:rPr>
      </w:pPr>
      <w:r>
        <w:rPr>
          <w:sz w:val="20"/>
          <w:szCs w:val="20"/>
        </w:rPr>
        <w:t>11. Работы по озеленению, устройству верхнего покрытия подъездных дорог к зданию, тротуаров, хозяйствен-</w:t>
        <w:br/>
        <w:t xml:space="preserve">ных, игровых и спортивных площадок, а также отделке элементов фасадов зданий должны быть выполнены </w:t>
        <w:br/>
        <w:t>(при переносе сроков выполнения работ):</w:t>
      </w:r>
    </w:p>
    <w:tbl>
      <w:tblPr>
        <w:tblW w:w="9923"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2976"/>
        <w:gridCol w:w="1986"/>
        <w:gridCol w:w="2550"/>
        <w:gridCol w:w="2410"/>
      </w:tblGrid>
      <w:tr>
        <w:trPr>
          <w:trHeight w:val="380" w:hRule="atLeast"/>
        </w:trPr>
        <w:tc>
          <w:tcPr>
            <w:tcW w:w="2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Работы</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Единица измерения</w:t>
            </w:r>
          </w:p>
        </w:tc>
        <w:tc>
          <w:tcPr>
            <w:tcW w:w="2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Объем работ</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Срок выполнения</w:t>
            </w:r>
          </w:p>
        </w:tc>
      </w:tr>
      <w:tr>
        <w:trPr/>
        <w:tc>
          <w:tcPr>
            <w:tcW w:w="297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1</w:t>
            </w:r>
          </w:p>
        </w:tc>
        <w:tc>
          <w:tcPr>
            <w:tcW w:w="19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2</w:t>
            </w:r>
          </w:p>
        </w:tc>
        <w:tc>
          <w:tcPr>
            <w:tcW w:w="25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3</w:t>
            </w:r>
          </w:p>
        </w:tc>
        <w:tc>
          <w:tcPr>
            <w:tcW w:w="241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t>4</w:t>
            </w:r>
          </w:p>
        </w:tc>
      </w:tr>
      <w:tr>
        <w:trPr>
          <w:trHeight w:val="280" w:hRule="atLeast"/>
        </w:trPr>
        <w:tc>
          <w:tcPr>
            <w:tcW w:w="297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left"/>
              <w:rPr>
                <w:sz w:val="20"/>
                <w:szCs w:val="20"/>
                <w:lang w:eastAsia="en-US"/>
              </w:rPr>
            </w:pPr>
            <w:r>
              <w:rPr>
                <w:sz w:val="20"/>
                <w:szCs w:val="20"/>
                <w:lang w:eastAsia="en-US"/>
              </w:rPr>
            </w:r>
          </w:p>
        </w:tc>
        <w:tc>
          <w:tcPr>
            <w:tcW w:w="198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255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241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r>
    </w:tbl>
    <w:p>
      <w:pPr>
        <w:pStyle w:val="Normal"/>
        <w:tabs>
          <w:tab w:val="clear" w:pos="708"/>
          <w:tab w:val="left" w:pos="2977" w:leader="none"/>
          <w:tab w:val="left" w:pos="6379" w:leader="none"/>
          <w:tab w:val="right" w:pos="8306" w:leader="none"/>
        </w:tabs>
        <w:spacing w:lineRule="auto" w:line="240" w:before="120" w:after="120"/>
        <w:ind w:hanging="0"/>
        <w:rPr>
          <w:sz w:val="20"/>
          <w:szCs w:val="20"/>
        </w:rPr>
      </w:pPr>
      <w:r>
        <w:rPr>
          <w:sz w:val="20"/>
          <w:szCs w:val="20"/>
        </w:rPr>
        <w:t>12. Стоимость объекта по утвержденной проектно-сметной документации</w:t>
      </w:r>
    </w:p>
    <w:tbl>
      <w:tblPr>
        <w:tblW w:w="10336"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860"/>
        <w:gridCol w:w="8617"/>
        <w:gridCol w:w="859"/>
      </w:tblGrid>
      <w:tr>
        <w:trPr>
          <w:trHeight w:val="269" w:hRule="atLeast"/>
        </w:trPr>
        <w:tc>
          <w:tcPr>
            <w:tcW w:w="860"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Всего</w:t>
            </w:r>
          </w:p>
        </w:tc>
        <w:tc>
          <w:tcPr>
            <w:tcW w:w="8617"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r>
          </w:p>
        </w:tc>
        <w:tc>
          <w:tcPr>
            <w:tcW w:w="859" w:type="dxa"/>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r>
      <w:tr>
        <w:trPr>
          <w:trHeight w:val="269" w:hRule="atLeast"/>
          <w:cantSplit w:val="true"/>
        </w:trPr>
        <w:tc>
          <w:tcPr>
            <w:tcW w:w="9477" w:type="dxa"/>
            <w:gridSpan w:val="2"/>
            <w:tcBorders/>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в том числе:</w:t>
            </w:r>
          </w:p>
        </w:tc>
        <w:tc>
          <w:tcPr>
            <w:tcW w:w="859" w:type="dxa"/>
            <w:tcBorders/>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r>
          </w:p>
        </w:tc>
      </w:tr>
    </w:tbl>
    <w:p>
      <w:pPr>
        <w:pStyle w:val="Normal"/>
        <w:tabs>
          <w:tab w:val="clear" w:pos="708"/>
          <w:tab w:val="left" w:pos="2977" w:leader="none"/>
          <w:tab w:val="left" w:pos="6379" w:leader="none"/>
          <w:tab w:val="right" w:pos="8306" w:leader="none"/>
        </w:tabs>
        <w:spacing w:lineRule="auto" w:line="240"/>
        <w:ind w:hanging="0"/>
        <w:rPr>
          <w:sz w:val="10"/>
          <w:szCs w:val="10"/>
        </w:rPr>
      </w:pPr>
      <w:r>
        <w:rPr>
          <w:sz w:val="10"/>
          <w:szCs w:val="10"/>
        </w:rPr>
      </w:r>
    </w:p>
    <w:tbl>
      <w:tblPr>
        <w:tblW w:w="10333"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5511"/>
        <w:gridCol w:w="3963"/>
        <w:gridCol w:w="859"/>
      </w:tblGrid>
      <w:tr>
        <w:trPr>
          <w:trHeight w:val="267" w:hRule="atLeast"/>
        </w:trPr>
        <w:tc>
          <w:tcPr>
            <w:tcW w:w="5511"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стоимость строительно-монтажных работ</w:t>
            </w:r>
          </w:p>
        </w:tc>
        <w:tc>
          <w:tcPr>
            <w:tcW w:w="3963"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859" w:type="dxa"/>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r>
    </w:tbl>
    <w:p>
      <w:pPr>
        <w:pStyle w:val="Normal"/>
        <w:tabs>
          <w:tab w:val="clear" w:pos="708"/>
          <w:tab w:val="left" w:pos="2977" w:leader="none"/>
          <w:tab w:val="left" w:pos="6379" w:leader="none"/>
          <w:tab w:val="right" w:pos="8306" w:leader="none"/>
        </w:tabs>
        <w:spacing w:lineRule="auto" w:line="240"/>
        <w:ind w:hanging="0"/>
        <w:rPr>
          <w:sz w:val="10"/>
          <w:szCs w:val="10"/>
        </w:rPr>
      </w:pPr>
      <w:r>
        <w:rPr>
          <w:sz w:val="10"/>
          <w:szCs w:val="10"/>
        </w:rPr>
      </w:r>
    </w:p>
    <w:tbl>
      <w:tblPr>
        <w:tblW w:w="1039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5544"/>
        <w:gridCol w:w="3987"/>
        <w:gridCol w:w="863"/>
      </w:tblGrid>
      <w:tr>
        <w:trPr>
          <w:trHeight w:val="274" w:hRule="atLeast"/>
        </w:trPr>
        <w:tc>
          <w:tcPr>
            <w:tcW w:w="5544"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стоимость оборудования, инструмента и инвентаря</w:t>
            </w:r>
          </w:p>
        </w:tc>
        <w:tc>
          <w:tcPr>
            <w:tcW w:w="3987"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863" w:type="dxa"/>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r>
    </w:tbl>
    <w:p>
      <w:pPr>
        <w:pStyle w:val="Normal"/>
        <w:tabs>
          <w:tab w:val="clear" w:pos="708"/>
          <w:tab w:val="left" w:pos="2977" w:leader="none"/>
          <w:tab w:val="left" w:pos="6379" w:leader="none"/>
          <w:tab w:val="right" w:pos="8306" w:leader="none"/>
        </w:tabs>
        <w:spacing w:lineRule="auto" w:line="240"/>
        <w:ind w:hanging="0"/>
        <w:rPr>
          <w:sz w:val="10"/>
          <w:szCs w:val="10"/>
        </w:rPr>
      </w:pPr>
      <w:r>
        <w:rPr>
          <w:sz w:val="10"/>
          <w:szCs w:val="10"/>
        </w:rPr>
      </w:r>
    </w:p>
    <w:tbl>
      <w:tblPr>
        <w:tblW w:w="10335"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5504"/>
        <w:gridCol w:w="8"/>
        <w:gridCol w:w="3950"/>
        <w:gridCol w:w="13"/>
        <w:gridCol w:w="844"/>
        <w:gridCol w:w="15"/>
      </w:tblGrid>
      <w:tr>
        <w:trPr>
          <w:trHeight w:val="273" w:hRule="atLeast"/>
        </w:trPr>
        <w:tc>
          <w:tcPr>
            <w:tcW w:w="5504"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13. Стоимость принимаемых основных фондов</w:t>
            </w:r>
          </w:p>
        </w:tc>
        <w:tc>
          <w:tcPr>
            <w:tcW w:w="3958" w:type="dxa"/>
            <w:gridSpan w:val="2"/>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857" w:type="dxa"/>
            <w:gridSpan w:val="2"/>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c>
          <w:tcPr>
            <w:tcW w:w="15" w:type="dxa"/>
            <w:tcBorders/>
          </w:tcPr>
          <w:p>
            <w:pPr>
              <w:pStyle w:val="Normal"/>
              <w:widowControl w:val="false"/>
              <w:rPr/>
            </w:pPr>
            <w:r>
              <w:rPr/>
            </w:r>
          </w:p>
        </w:tc>
      </w:tr>
      <w:tr>
        <w:trPr>
          <w:trHeight w:val="273" w:hRule="atLeast"/>
          <w:cantSplit w:val="true"/>
        </w:trPr>
        <w:tc>
          <w:tcPr>
            <w:tcW w:w="9462" w:type="dxa"/>
            <w:gridSpan w:val="3"/>
            <w:tcBorders/>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в том числе:</w:t>
            </w:r>
          </w:p>
        </w:tc>
        <w:tc>
          <w:tcPr>
            <w:tcW w:w="857" w:type="dxa"/>
            <w:gridSpan w:val="2"/>
            <w:tcBorders/>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r>
          </w:p>
        </w:tc>
        <w:tc>
          <w:tcPr>
            <w:tcW w:w="15" w:type="dxa"/>
            <w:tcBorders/>
          </w:tcPr>
          <w:p>
            <w:pPr>
              <w:pStyle w:val="Normal"/>
              <w:widowControl w:val="false"/>
              <w:rPr/>
            </w:pPr>
            <w:r>
              <w:rPr/>
            </w:r>
          </w:p>
        </w:tc>
      </w:tr>
      <w:tr>
        <w:trPr>
          <w:trHeight w:val="268" w:hRule="atLeast"/>
        </w:trPr>
        <w:tc>
          <w:tcPr>
            <w:tcW w:w="5512" w:type="dxa"/>
            <w:gridSpan w:val="2"/>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стоимость строительно-монтажных работ</w:t>
            </w:r>
          </w:p>
        </w:tc>
        <w:tc>
          <w:tcPr>
            <w:tcW w:w="3963" w:type="dxa"/>
            <w:gridSpan w:val="2"/>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859" w:type="dxa"/>
            <w:gridSpan w:val="2"/>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r>
    </w:tbl>
    <w:p>
      <w:pPr>
        <w:pStyle w:val="Normal"/>
        <w:tabs>
          <w:tab w:val="clear" w:pos="708"/>
          <w:tab w:val="left" w:pos="2977" w:leader="none"/>
          <w:tab w:val="left" w:pos="6379" w:leader="none"/>
          <w:tab w:val="right" w:pos="8306" w:leader="none"/>
        </w:tabs>
        <w:spacing w:lineRule="auto" w:line="240"/>
        <w:ind w:hanging="0"/>
        <w:rPr>
          <w:sz w:val="10"/>
          <w:szCs w:val="10"/>
        </w:rPr>
      </w:pPr>
      <w:r>
        <w:rPr>
          <w:sz w:val="10"/>
          <w:szCs w:val="10"/>
        </w:rPr>
      </w:r>
    </w:p>
    <w:tbl>
      <w:tblPr>
        <w:tblW w:w="10367"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5528"/>
        <w:gridCol w:w="3976"/>
        <w:gridCol w:w="863"/>
      </w:tblGrid>
      <w:tr>
        <w:trPr>
          <w:trHeight w:val="143" w:hRule="atLeast"/>
        </w:trPr>
        <w:tc>
          <w:tcPr>
            <w:tcW w:w="5528"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sz w:val="20"/>
                <w:szCs w:val="20"/>
                <w:lang w:eastAsia="en-US"/>
              </w:rPr>
            </w:pPr>
            <w:r>
              <w:rPr>
                <w:sz w:val="20"/>
                <w:szCs w:val="20"/>
                <w:lang w:eastAsia="en-US"/>
              </w:rPr>
              <w:t>стоимость оборудования, инструмента и инвентаря</w:t>
            </w:r>
          </w:p>
        </w:tc>
        <w:tc>
          <w:tcPr>
            <w:tcW w:w="3976"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0"/>
                <w:szCs w:val="20"/>
                <w:lang w:eastAsia="en-US"/>
              </w:rPr>
            </w:pPr>
            <w:r>
              <w:rPr>
                <w:sz w:val="20"/>
                <w:szCs w:val="20"/>
                <w:lang w:eastAsia="en-US"/>
              </w:rPr>
            </w:r>
          </w:p>
        </w:tc>
        <w:tc>
          <w:tcPr>
            <w:tcW w:w="863" w:type="dxa"/>
            <w:tcBorders/>
            <w:vAlign w:val="bottom"/>
          </w:tcPr>
          <w:p>
            <w:pPr>
              <w:pStyle w:val="Normal"/>
              <w:widowControl w:val="false"/>
              <w:tabs>
                <w:tab w:val="clear" w:pos="708"/>
                <w:tab w:val="left" w:pos="2977" w:leader="none"/>
                <w:tab w:val="left" w:pos="6379" w:leader="none"/>
                <w:tab w:val="right" w:pos="8306" w:leader="none"/>
              </w:tabs>
              <w:spacing w:lineRule="auto" w:line="254"/>
              <w:ind w:left="57" w:hanging="0"/>
              <w:rPr>
                <w:sz w:val="20"/>
                <w:szCs w:val="20"/>
                <w:lang w:eastAsia="en-US"/>
              </w:rPr>
            </w:pPr>
            <w:r>
              <w:rPr>
                <w:sz w:val="20"/>
                <w:szCs w:val="20"/>
                <w:lang w:eastAsia="en-US"/>
              </w:rPr>
              <w:t>руб.</w:t>
            </w:r>
          </w:p>
        </w:tc>
      </w:tr>
    </w:tbl>
    <w:p>
      <w:pPr>
        <w:pStyle w:val="Normal"/>
        <w:tabs>
          <w:tab w:val="clear" w:pos="708"/>
          <w:tab w:val="left" w:pos="2977" w:leader="none"/>
          <w:tab w:val="left" w:pos="6379" w:leader="none"/>
          <w:tab w:val="right" w:pos="8306" w:leader="none"/>
        </w:tabs>
        <w:spacing w:lineRule="auto" w:line="240" w:before="120" w:after="0"/>
        <w:ind w:hanging="0"/>
        <w:rPr>
          <w:sz w:val="20"/>
          <w:szCs w:val="20"/>
        </w:rPr>
      </w:pPr>
      <w:r>
        <w:rPr>
          <w:sz w:val="20"/>
          <w:szCs w:val="20"/>
        </w:rPr>
        <w:t>14. Неотъемлемой составной частью настоящего акта является документация, перечень которой приведен</w:t>
      </w:r>
    </w:p>
    <w:p>
      <w:pPr>
        <w:pStyle w:val="Normal"/>
        <w:tabs>
          <w:tab w:val="clear" w:pos="708"/>
          <w:tab w:val="left" w:pos="3119" w:leader="none"/>
          <w:tab w:val="left" w:pos="6379" w:leader="none"/>
          <w:tab w:val="right" w:pos="8306" w:leader="none"/>
        </w:tabs>
        <w:spacing w:lineRule="auto" w:line="240"/>
        <w:ind w:left="284" w:hanging="0"/>
        <w:rPr>
          <w:sz w:val="20"/>
          <w:szCs w:val="20"/>
        </w:rPr>
      </w:pPr>
      <w:r>
        <mc:AlternateContent>
          <mc:Choice Requires="wpg">
            <w:drawing>
              <wp:anchor behindDoc="0" distT="0" distB="10795" distL="0" distR="12700" simplePos="0" locked="0" layoutInCell="0" allowOverlap="1" relativeHeight="8" wp14:anchorId="599CCBE3">
                <wp:simplePos x="0" y="0"/>
                <wp:positionH relativeFrom="column">
                  <wp:posOffset>985520</wp:posOffset>
                </wp:positionH>
                <wp:positionV relativeFrom="paragraph">
                  <wp:posOffset>8255</wp:posOffset>
                </wp:positionV>
                <wp:extent cx="1033780" cy="178435"/>
                <wp:effectExtent l="3175" t="635" r="0" b="0"/>
                <wp:wrapNone/>
                <wp:docPr id="7" name="Группа 13"/>
                <a:graphic xmlns:a="http://schemas.openxmlformats.org/drawingml/2006/main">
                  <a:graphicData uri="http://schemas.microsoft.com/office/word/2010/wordprocessingGroup">
                    <wpg:wgp>
                      <wpg:cNvGrpSpPr/>
                      <wpg:grpSpPr>
                        <a:xfrm>
                          <a:off x="0" y="0"/>
                          <a:ext cx="1033920" cy="178560"/>
                          <a:chOff x="0" y="0"/>
                          <a:chExt cx="1033920" cy="178560"/>
                        </a:xfrm>
                      </wpg:grpSpPr>
                      <wps:wsp>
                        <wps:cNvSpPr/>
                        <wps:spPr>
                          <a:xfrm>
                            <a:off x="28440" y="0"/>
                            <a:ext cx="1005120" cy="178560"/>
                          </a:xfrm>
                          <a:prstGeom prst="rect">
                            <a:avLst/>
                          </a:prstGeom>
                          <a:noFill/>
                          <a:ln w="0">
                            <a:noFill/>
                          </a:ln>
                        </wps:spPr>
                        <wps:style>
                          <a:lnRef idx="0"/>
                          <a:fillRef idx="0"/>
                          <a:effectRef idx="0"/>
                          <a:fontRef idx="minor"/>
                        </wps:style>
                        <wps:txbx>
                          <w:txbxContent>
                            <w:p>
                              <w:pPr>
                                <w:pStyle w:val="Normal"/>
                                <w:jc w:val="center"/>
                                <w:rPr/>
                              </w:pPr>
                              <w:r>
                                <w:rPr/>
                              </w:r>
                            </w:p>
                          </w:txbxContent>
                        </wps:txbx>
                        <wps:bodyPr lIns="0" rIns="0" tIns="0" bIns="0" anchor="t">
                          <a:noAutofit/>
                        </wps:bodyPr>
                      </wps:wsp>
                      <wps:wsp>
                        <wps:cNvSpPr/>
                        <wps:spPr>
                          <a:xfrm>
                            <a:off x="0" y="135360"/>
                            <a:ext cx="968400" cy="0"/>
                          </a:xfrm>
                          <a:prstGeom prst="line">
                            <a:avLst/>
                          </a:prstGeom>
                          <a:ln w="6350">
                            <a:solidFill>
                              <a:srgbClr val="000000"/>
                            </a:solidFill>
                            <a:round/>
                          </a:ln>
                        </wps:spPr>
                        <wps:style>
                          <a:lnRef idx="0"/>
                          <a:fillRef idx="0"/>
                          <a:effectRef idx="0"/>
                          <a:fontRef idx="minor"/>
                        </wps:style>
                        <wps:bodyPr/>
                      </wps:wsp>
                    </wpg:wgp>
                  </a:graphicData>
                </a:graphic>
              </wp:anchor>
            </w:drawing>
          </mc:Choice>
          <mc:Fallback>
            <w:pict>
              <v:group id="shape_0" alt="Группа 13" style="position:absolute;margin-left:77.6pt;margin-top:0.65pt;width:81.4pt;height:14.05pt" coordorigin="1552,13" coordsize="1628,281">
                <v:rect id="shape_0" ID="Text Box 24" path="m0,0l-2147483645,0l-2147483645,-2147483646l0,-2147483646xe" stroked="f" o:allowincell="f" style="position:absolute;left:1597;top:13;width:1582;height:280;mso-wrap-style:none;v-text-anchor:middle">
                  <v:fill o:detectmouseclick="t" on="false"/>
                  <v:stroke color="#3465a4" joinstyle="round" endcap="flat"/>
                  <v:textbox>
                    <w:txbxContent>
                      <w:p>
                        <w:pPr>
                          <w:pStyle w:val="Normal"/>
                          <w:jc w:val="center"/>
                          <w:rPr/>
                        </w:pPr>
                        <w:r>
                          <w:rPr/>
                        </w:r>
                      </w:p>
                    </w:txbxContent>
                  </v:textbox>
                  <w10:wrap type="none"/>
                </v:rect>
                <v:line id="shape_0" from="1552,226" to="3076,226" ID="Line 25" stroked="t" o:allowincell="f" style="position:absolute">
                  <v:stroke color="black" weight="6480" joinstyle="round" endcap="flat"/>
                  <v:fill o:detectmouseclick="t" on="false"/>
                  <w10:wrap type="none"/>
                </v:line>
              </v:group>
            </w:pict>
          </mc:Fallback>
        </mc:AlternateContent>
      </w:r>
      <w:r>
        <w:rPr>
          <w:sz w:val="20"/>
          <w:szCs w:val="20"/>
        </w:rPr>
        <w:t>в приложении</w:t>
        <w:tab/>
        <w:t>(в соответствии с приложением 2 Временного положения).</w:t>
      </w:r>
    </w:p>
    <w:p>
      <w:pPr>
        <w:pStyle w:val="Normal"/>
        <w:tabs>
          <w:tab w:val="clear" w:pos="708"/>
          <w:tab w:val="left" w:pos="2694" w:leader="none"/>
          <w:tab w:val="left" w:pos="6379" w:leader="none"/>
          <w:tab w:val="right" w:pos="8306" w:leader="none"/>
        </w:tabs>
        <w:spacing w:lineRule="auto" w:line="240" w:before="120" w:after="20"/>
        <w:ind w:hanging="0"/>
        <w:rPr>
          <w:sz w:val="20"/>
          <w:szCs w:val="20"/>
        </w:rPr>
      </w:pPr>
      <w:r>
        <w:rPr>
          <w:sz w:val="20"/>
          <w:szCs w:val="20"/>
        </w:rPr>
        <w:t>15. Дополнительные условия</w:t>
        <w:tab/>
      </w:r>
    </w:p>
    <w:p>
      <w:pPr>
        <w:pStyle w:val="Normal"/>
        <w:pBdr>
          <w:top w:val="single" w:sz="4" w:space="1" w:color="000000"/>
        </w:pBdr>
        <w:tabs>
          <w:tab w:val="clear" w:pos="708"/>
          <w:tab w:val="left" w:pos="2977" w:leader="none"/>
          <w:tab w:val="left" w:pos="6379" w:leader="none"/>
          <w:tab w:val="right" w:pos="8306" w:leader="none"/>
        </w:tabs>
        <w:spacing w:lineRule="auto" w:line="240"/>
        <w:ind w:left="2694" w:hanging="0"/>
        <w:rPr>
          <w:sz w:val="2"/>
          <w:szCs w:val="2"/>
        </w:rPr>
      </w:pPr>
      <w:r>
        <w:rPr>
          <w:sz w:val="2"/>
          <w:szCs w:val="2"/>
        </w:rPr>
      </w:r>
    </w:p>
    <w:p>
      <w:pPr>
        <w:pStyle w:val="Normal"/>
        <w:tabs>
          <w:tab w:val="clear" w:pos="708"/>
          <w:tab w:val="left" w:pos="2977" w:leader="none"/>
          <w:tab w:val="left" w:pos="6379" w:leader="none"/>
          <w:tab w:val="right" w:pos="8306" w:leader="none"/>
        </w:tabs>
        <w:spacing w:lineRule="atLeast" w:line="240" w:before="0" w:after="120"/>
        <w:ind w:hanging="0"/>
        <w:rPr>
          <w:sz w:val="20"/>
          <w:szCs w:val="20"/>
        </w:rPr>
      </w:pPr>
      <w:r>
        <w:rPr>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pPr>
        <w:pStyle w:val="Normal"/>
        <w:tabs>
          <w:tab w:val="clear" w:pos="708"/>
          <w:tab w:val="left" w:pos="2977" w:leader="none"/>
          <w:tab w:val="left" w:pos="6379" w:leader="none"/>
          <w:tab w:val="right" w:pos="8306" w:leader="none"/>
        </w:tabs>
        <w:spacing w:lineRule="atLeast" w:line="240"/>
        <w:ind w:hanging="0"/>
        <w:rPr>
          <w:sz w:val="20"/>
          <w:szCs w:val="20"/>
        </w:rPr>
      </w:pPr>
      <w:r>
        <w:rPr>
          <w:sz w:val="20"/>
          <w:szCs w:val="20"/>
        </w:rPr>
        <w:t>16. Срок полезного использования объекта в результате реконструкции (модернизации) _________________________________________</w:t>
      </w:r>
    </w:p>
    <w:p>
      <w:pPr>
        <w:pStyle w:val="Normal"/>
        <w:tabs>
          <w:tab w:val="clear" w:pos="708"/>
          <w:tab w:val="left" w:pos="2977" w:leader="none"/>
          <w:tab w:val="left" w:pos="6379" w:leader="none"/>
          <w:tab w:val="right" w:pos="8306" w:leader="none"/>
        </w:tabs>
        <w:spacing w:lineRule="auto" w:line="240"/>
        <w:ind w:hanging="0"/>
        <w:rPr>
          <w:sz w:val="20"/>
          <w:szCs w:val="20"/>
        </w:rPr>
      </w:pPr>
      <w:r>
        <w:rPr>
          <w:sz w:val="20"/>
          <w:szCs w:val="20"/>
        </w:rPr>
        <w:t>(оставлен без изменения, увеличен на ____ мес.)</w:t>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1842"/>
        <w:gridCol w:w="1986"/>
        <w:gridCol w:w="76"/>
        <w:gridCol w:w="1766"/>
        <w:gridCol w:w="76"/>
        <w:gridCol w:w="4177"/>
      </w:tblGrid>
      <w:tr>
        <w:trPr/>
        <w:tc>
          <w:tcPr>
            <w:tcW w:w="1842"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b/>
                <w:bCs/>
                <w:sz w:val="23"/>
                <w:szCs w:val="23"/>
                <w:lang w:eastAsia="en-US"/>
              </w:rPr>
            </w:pPr>
            <w:r>
              <w:rPr>
                <w:b/>
                <w:bCs/>
                <w:sz w:val="23"/>
                <w:szCs w:val="23"/>
                <w:lang w:eastAsia="en-US"/>
              </w:rPr>
              <w:t>Объект сдал</w:t>
            </w:r>
          </w:p>
        </w:tc>
        <w:tc>
          <w:tcPr>
            <w:tcW w:w="1986"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76"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1766"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76"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4177"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r>
      <w:tr>
        <w:trPr/>
        <w:tc>
          <w:tcPr>
            <w:tcW w:w="1842" w:type="dxa"/>
            <w:tcBorders/>
          </w:tcPr>
          <w:p>
            <w:pPr>
              <w:pStyle w:val="Normal"/>
              <w:widowControl w:val="false"/>
              <w:tabs>
                <w:tab w:val="clear" w:pos="708"/>
                <w:tab w:val="left" w:pos="2977" w:leader="none"/>
                <w:tab w:val="left" w:pos="6379" w:leader="none"/>
                <w:tab w:val="right" w:pos="8306" w:leader="none"/>
              </w:tabs>
              <w:spacing w:lineRule="auto" w:line="254"/>
              <w:ind w:hanging="0"/>
              <w:rPr>
                <w:sz w:val="12"/>
                <w:szCs w:val="12"/>
                <w:lang w:eastAsia="en-US"/>
              </w:rPr>
            </w:pPr>
            <w:r>
              <w:rPr>
                <w:sz w:val="12"/>
                <w:szCs w:val="12"/>
                <w:lang w:eastAsia="en-US"/>
              </w:rPr>
            </w:r>
          </w:p>
        </w:tc>
        <w:tc>
          <w:tcPr>
            <w:tcW w:w="198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(должность)</w:t>
            </w:r>
          </w:p>
        </w:tc>
        <w:tc>
          <w:tcPr>
            <w:tcW w:w="7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r>
          </w:p>
        </w:tc>
        <w:tc>
          <w:tcPr>
            <w:tcW w:w="176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(подпись)</w:t>
            </w:r>
          </w:p>
        </w:tc>
        <w:tc>
          <w:tcPr>
            <w:tcW w:w="7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r>
          </w:p>
        </w:tc>
        <w:tc>
          <w:tcPr>
            <w:tcW w:w="4177"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(расшифровка подписи)</w:t>
            </w:r>
          </w:p>
        </w:tc>
      </w:tr>
    </w:tbl>
    <w:p>
      <w:pPr>
        <w:pStyle w:val="Normal"/>
        <w:tabs>
          <w:tab w:val="clear" w:pos="708"/>
          <w:tab w:val="left" w:pos="2977" w:leader="none"/>
          <w:tab w:val="left" w:pos="6379" w:leader="none"/>
          <w:tab w:val="right" w:pos="8306" w:leader="none"/>
        </w:tabs>
        <w:spacing w:lineRule="auto" w:line="240"/>
        <w:ind w:hanging="0"/>
        <w:rPr>
          <w:sz w:val="20"/>
          <w:szCs w:val="20"/>
        </w:rPr>
      </w:pPr>
      <w:r>
        <w:rPr>
          <w:sz w:val="20"/>
          <w:szCs w:val="20"/>
        </w:rPr>
      </w:r>
    </w:p>
    <w:tbl>
      <w:tblPr>
        <w:tblW w:w="9924" w:type="dxa"/>
        <w:jc w:val="left"/>
        <w:tblInd w:w="28" w:type="dxa"/>
        <w:tblLayout w:type="fixed"/>
        <w:tblCellMar>
          <w:top w:w="0" w:type="dxa"/>
          <w:left w:w="28" w:type="dxa"/>
          <w:bottom w:w="0" w:type="dxa"/>
          <w:right w:w="28" w:type="dxa"/>
        </w:tblCellMar>
        <w:tblLook w:val="04a0" w:noVBand="1" w:noHBand="0" w:lastColumn="0" w:firstColumn="1" w:lastRow="0" w:firstRow="1"/>
      </w:tblPr>
      <w:tblGrid>
        <w:gridCol w:w="1842"/>
        <w:gridCol w:w="1986"/>
        <w:gridCol w:w="76"/>
        <w:gridCol w:w="1766"/>
        <w:gridCol w:w="76"/>
        <w:gridCol w:w="4177"/>
      </w:tblGrid>
      <w:tr>
        <w:trPr/>
        <w:tc>
          <w:tcPr>
            <w:tcW w:w="1842"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rPr>
                <w:b/>
                <w:bCs/>
                <w:sz w:val="23"/>
                <w:szCs w:val="23"/>
                <w:lang w:eastAsia="en-US"/>
              </w:rPr>
            </w:pPr>
            <w:r>
              <w:rPr>
                <w:b/>
                <w:bCs/>
                <w:sz w:val="23"/>
                <w:szCs w:val="23"/>
                <w:lang w:eastAsia="en-US"/>
              </w:rPr>
              <w:t>Объект принял</w:t>
            </w:r>
          </w:p>
        </w:tc>
        <w:tc>
          <w:tcPr>
            <w:tcW w:w="1986"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76"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1766"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76" w:type="dxa"/>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c>
          <w:tcPr>
            <w:tcW w:w="4177" w:type="dxa"/>
            <w:tcBorders>
              <w:bottom w:val="single" w:sz="4" w:space="0" w:color="000000"/>
            </w:tcBorders>
            <w:vAlign w:val="bottom"/>
          </w:tcPr>
          <w:p>
            <w:pPr>
              <w:pStyle w:val="Normal"/>
              <w:widowControl w:val="false"/>
              <w:tabs>
                <w:tab w:val="clear" w:pos="708"/>
                <w:tab w:val="left" w:pos="2977" w:leader="none"/>
                <w:tab w:val="left" w:pos="6379" w:leader="none"/>
                <w:tab w:val="right" w:pos="8306" w:leader="none"/>
              </w:tabs>
              <w:spacing w:lineRule="auto" w:line="254"/>
              <w:ind w:hanging="0"/>
              <w:jc w:val="center"/>
              <w:rPr>
                <w:sz w:val="23"/>
                <w:szCs w:val="23"/>
                <w:lang w:eastAsia="en-US"/>
              </w:rPr>
            </w:pPr>
            <w:r>
              <w:rPr>
                <w:sz w:val="23"/>
                <w:szCs w:val="23"/>
                <w:lang w:eastAsia="en-US"/>
              </w:rPr>
            </w:r>
          </w:p>
        </w:tc>
      </w:tr>
      <w:tr>
        <w:trPr/>
        <w:tc>
          <w:tcPr>
            <w:tcW w:w="1842" w:type="dxa"/>
            <w:tcBorders/>
          </w:tcPr>
          <w:p>
            <w:pPr>
              <w:pStyle w:val="Normal"/>
              <w:widowControl w:val="false"/>
              <w:tabs>
                <w:tab w:val="clear" w:pos="708"/>
                <w:tab w:val="left" w:pos="2977" w:leader="none"/>
                <w:tab w:val="left" w:pos="6379" w:leader="none"/>
                <w:tab w:val="right" w:pos="8306" w:leader="none"/>
              </w:tabs>
              <w:spacing w:lineRule="auto" w:line="254"/>
              <w:ind w:hanging="0"/>
              <w:rPr>
                <w:sz w:val="12"/>
                <w:szCs w:val="12"/>
                <w:lang w:eastAsia="en-US"/>
              </w:rPr>
            </w:pPr>
            <w:r>
              <w:rPr>
                <w:sz w:val="12"/>
                <w:szCs w:val="12"/>
                <w:lang w:eastAsia="en-US"/>
              </w:rPr>
            </w:r>
          </w:p>
        </w:tc>
        <w:tc>
          <w:tcPr>
            <w:tcW w:w="198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(должность)</w:t>
            </w:r>
          </w:p>
        </w:tc>
        <w:tc>
          <w:tcPr>
            <w:tcW w:w="7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r>
          </w:p>
        </w:tc>
        <w:tc>
          <w:tcPr>
            <w:tcW w:w="176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(подпись)</w:t>
            </w:r>
          </w:p>
        </w:tc>
        <w:tc>
          <w:tcPr>
            <w:tcW w:w="76"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r>
          </w:p>
        </w:tc>
        <w:tc>
          <w:tcPr>
            <w:tcW w:w="4177" w:type="dxa"/>
            <w:tcBorders/>
          </w:tcPr>
          <w:p>
            <w:pPr>
              <w:pStyle w:val="Normal"/>
              <w:widowControl w:val="false"/>
              <w:tabs>
                <w:tab w:val="clear" w:pos="708"/>
                <w:tab w:val="left" w:pos="2977" w:leader="none"/>
                <w:tab w:val="left" w:pos="6379" w:leader="none"/>
                <w:tab w:val="right" w:pos="8306" w:leader="none"/>
              </w:tabs>
              <w:spacing w:lineRule="auto" w:line="254"/>
              <w:ind w:hanging="0"/>
              <w:jc w:val="center"/>
              <w:rPr>
                <w:sz w:val="14"/>
                <w:szCs w:val="14"/>
                <w:lang w:eastAsia="en-US"/>
              </w:rPr>
            </w:pPr>
            <w:r>
              <w:rPr>
                <w:sz w:val="14"/>
                <w:szCs w:val="14"/>
                <w:lang w:eastAsia="en-US"/>
              </w:rPr>
              <w:t>(расшифровка подписи)</w:t>
            </w:r>
          </w:p>
        </w:tc>
      </w:tr>
    </w:tbl>
    <w:p>
      <w:pPr>
        <w:pStyle w:val="Normal"/>
        <w:tabs>
          <w:tab w:val="clear" w:pos="708"/>
          <w:tab w:val="left" w:pos="5670" w:leader="none"/>
          <w:tab w:val="right" w:pos="8306" w:leader="none"/>
        </w:tabs>
        <w:spacing w:lineRule="auto" w:line="240"/>
        <w:ind w:hanging="0"/>
        <w:rPr>
          <w:b/>
          <w:bCs/>
          <w:sz w:val="24"/>
          <w:szCs w:val="24"/>
        </w:rPr>
      </w:pPr>
      <w:r>
        <w:rPr>
          <w:b/>
          <w:bCs/>
          <w:sz w:val="24"/>
          <w:szCs w:val="24"/>
        </w:rPr>
        <w:t>Исполнитель работ</w:t>
      </w:r>
      <w:r>
        <w:rPr>
          <w:b/>
          <w:bCs/>
          <w:sz w:val="24"/>
          <w:szCs w:val="24"/>
          <w:lang w:val="en-US"/>
        </w:rPr>
        <w:t xml:space="preserve"> </w:t>
      </w:r>
      <w:r>
        <w:rPr>
          <w:b/>
          <w:bCs/>
          <w:sz w:val="24"/>
          <w:szCs w:val="24"/>
        </w:rPr>
        <w:tab/>
        <w:t xml:space="preserve">Заказчик </w:t>
      </w:r>
    </w:p>
    <w:p>
      <w:pPr>
        <w:pStyle w:val="Normal"/>
        <w:tabs>
          <w:tab w:val="clear" w:pos="708"/>
          <w:tab w:val="left" w:pos="5670" w:leader="none"/>
          <w:tab w:val="right" w:pos="8306" w:leader="none"/>
        </w:tabs>
        <w:spacing w:lineRule="auto" w:line="240"/>
        <w:ind w:hanging="0"/>
        <w:rPr>
          <w:sz w:val="24"/>
          <w:szCs w:val="24"/>
        </w:rPr>
      </w:pPr>
      <w:r>
        <w:rPr>
          <w:sz w:val="24"/>
          <w:szCs w:val="24"/>
        </w:rPr>
        <w:t>(генеральный подрядчик,</w:t>
        <w:tab/>
      </w:r>
    </w:p>
    <w:p>
      <w:pPr>
        <w:pStyle w:val="Normal"/>
        <w:tabs>
          <w:tab w:val="clear" w:pos="708"/>
          <w:tab w:val="left" w:pos="5670" w:leader="none"/>
          <w:tab w:val="left" w:pos="7230" w:leader="none"/>
          <w:tab w:val="right" w:pos="8306" w:leader="none"/>
        </w:tabs>
        <w:spacing w:lineRule="auto" w:line="240"/>
        <w:ind w:hanging="0"/>
        <w:rPr>
          <w:sz w:val="24"/>
          <w:szCs w:val="24"/>
        </w:rPr>
      </w:pPr>
      <w:r>
        <w:rPr>
          <w:sz w:val="24"/>
          <w:szCs w:val="24"/>
        </w:rPr>
        <w:t>подрядчик)</w:t>
        <w:tab/>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right" w:pos="8306" w:leader="none"/>
        </w:tabs>
        <w:spacing w:lineRule="auto" w:line="240"/>
        <w:ind w:hanging="0"/>
        <w:rPr>
          <w:sz w:val="24"/>
          <w:szCs w:val="24"/>
        </w:rPr>
      </w:pPr>
      <w:r>
        <w:rPr>
          <w:sz w:val="20"/>
          <w:szCs w:val="20"/>
        </w:rPr>
        <w:t>М.П.</w:t>
        <w:tab/>
        <w:tab/>
        <w:tab/>
        <w:tab/>
        <w:tab/>
        <w:tab/>
        <w:tab/>
        <w:tab/>
        <w:t>М.П.</w:t>
      </w:r>
    </w:p>
    <w:p>
      <w:pPr>
        <w:pStyle w:val="Normal"/>
        <w:tabs>
          <w:tab w:val="clear" w:pos="708"/>
          <w:tab w:val="left" w:pos="720" w:leader="none"/>
          <w:tab w:val="left" w:pos="1440" w:leader="none"/>
          <w:tab w:val="left" w:pos="2160" w:leader="none"/>
          <w:tab w:val="left" w:pos="2880" w:leader="none"/>
          <w:tab w:val="left" w:pos="3600" w:leader="none"/>
          <w:tab w:val="left" w:pos="4320" w:leader="none"/>
          <w:tab w:val="left" w:pos="5040" w:leader="none"/>
          <w:tab w:val="right" w:pos="8306" w:leader="none"/>
        </w:tabs>
        <w:spacing w:lineRule="auto" w:line="240"/>
        <w:ind w:hanging="0"/>
        <w:rPr>
          <w:sz w:val="24"/>
          <w:szCs w:val="24"/>
        </w:rPr>
      </w:pPr>
      <w:r>
        <w:rPr>
          <w:sz w:val="20"/>
          <w:szCs w:val="20"/>
        </w:rPr>
        <w:t xml:space="preserve">Примечание. В случаях, когда функции заказчика и исполнителя работ – подрядчика выполняются </w:t>
        <w:br/>
        <w:t>одним лицом, состав подписей определяется инвестором</w:t>
      </w:r>
    </w:p>
    <w:tbl>
      <w:tblPr>
        <w:tblW w:w="9923"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4893"/>
        <w:gridCol w:w="5029"/>
      </w:tblGrid>
      <w:tr>
        <w:trPr/>
        <w:tc>
          <w:tcPr>
            <w:tcW w:w="4893" w:type="dxa"/>
            <w:tcBorders/>
            <w:shd w:color="auto" w:fill="auto" w:val="clear"/>
          </w:tcPr>
          <w:p>
            <w:pPr>
              <w:pStyle w:val="Normal"/>
              <w:widowControl w:val="false"/>
              <w:spacing w:lineRule="auto" w:line="240"/>
              <w:ind w:hanging="0"/>
              <w:rPr>
                <w:b/>
                <w:sz w:val="24"/>
                <w:szCs w:val="24"/>
              </w:rPr>
            </w:pPr>
            <w:r>
              <w:rPr>
                <w:b/>
                <w:sz w:val="24"/>
                <w:szCs w:val="24"/>
              </w:rPr>
              <w:t>Заказчик: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_____________________/______________/</w:t>
            </w:r>
          </w:p>
          <w:p>
            <w:pPr>
              <w:pStyle w:val="Normal"/>
              <w:widowControl w:val="false"/>
              <w:spacing w:lineRule="auto" w:line="240"/>
              <w:ind w:hanging="0"/>
              <w:rPr>
                <w:sz w:val="24"/>
                <w:szCs w:val="24"/>
              </w:rPr>
            </w:pPr>
            <w:r>
              <w:rPr>
                <w:sz w:val="24"/>
                <w:szCs w:val="24"/>
              </w:rPr>
              <w:t>М.П.</w:t>
            </w:r>
          </w:p>
        </w:tc>
        <w:tc>
          <w:tcPr>
            <w:tcW w:w="5029" w:type="dxa"/>
            <w:tcBorders/>
            <w:shd w:color="auto" w:fill="auto" w:val="clear"/>
          </w:tcPr>
          <w:p>
            <w:pPr>
              <w:pStyle w:val="Normal"/>
              <w:widowControl w:val="false"/>
              <w:spacing w:lineRule="auto" w:line="240"/>
              <w:ind w:hanging="0"/>
              <w:rPr>
                <w:b/>
                <w:sz w:val="24"/>
                <w:szCs w:val="24"/>
              </w:rPr>
            </w:pPr>
            <w:r>
              <w:rPr>
                <w:b/>
                <w:sz w:val="24"/>
                <w:szCs w:val="24"/>
              </w:rPr>
              <w:t>Подрядчик: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_____________________/______________/</w:t>
            </w:r>
          </w:p>
          <w:p>
            <w:pPr>
              <w:pStyle w:val="Normal"/>
              <w:widowControl w:val="false"/>
              <w:spacing w:lineRule="auto" w:line="240"/>
              <w:rPr>
                <w:b/>
                <w:sz w:val="24"/>
                <w:szCs w:val="24"/>
              </w:rPr>
            </w:pPr>
            <w:r>
              <w:rPr>
                <w:sz w:val="24"/>
                <w:szCs w:val="24"/>
              </w:rPr>
              <w:t>М.П.</w:t>
            </w:r>
          </w:p>
        </w:tc>
      </w:tr>
    </w:tbl>
    <w:p>
      <w:pPr>
        <w:pStyle w:val="Normal"/>
        <w:spacing w:lineRule="auto" w:line="254"/>
        <w:ind w:hanging="0"/>
        <w:jc w:val="left"/>
        <w:rPr>
          <w:rFonts w:eastAsia="Calibri"/>
          <w:sz w:val="22"/>
          <w:szCs w:val="22"/>
          <w:lang w:eastAsia="en-US"/>
        </w:rPr>
      </w:pPr>
      <w:r>
        <w:rPr>
          <w:rFonts w:eastAsia="Calibri"/>
          <w:sz w:val="22"/>
          <w:szCs w:val="22"/>
          <w:lang w:eastAsia="en-US"/>
        </w:rPr>
      </w:r>
    </w:p>
    <w:p>
      <w:pPr>
        <w:pStyle w:val="Normal"/>
        <w:spacing w:lineRule="auto" w:line="254" w:before="0" w:after="160"/>
        <w:ind w:left="5529" w:hanging="142"/>
        <w:jc w:val="left"/>
        <w:rPr>
          <w:sz w:val="22"/>
          <w:highlight w:val="lightGray"/>
        </w:rPr>
      </w:pPr>
      <w:r>
        <w:rPr>
          <w:sz w:val="22"/>
          <w:highlight w:val="lightGray"/>
        </w:rPr>
      </w:r>
    </w:p>
    <w:p>
      <w:pPr>
        <w:pStyle w:val="Normal"/>
        <w:spacing w:lineRule="auto" w:line="254" w:before="0" w:after="160"/>
        <w:ind w:left="5529" w:hanging="142"/>
        <w:jc w:val="left"/>
        <w:rPr>
          <w:sz w:val="22"/>
          <w:highlight w:val="lightGray"/>
        </w:rPr>
      </w:pPr>
      <w:r>
        <w:rPr>
          <w:sz w:val="22"/>
          <w:highlight w:val="lightGray"/>
        </w:rPr>
      </w:r>
    </w:p>
    <w:p>
      <w:pPr>
        <w:pStyle w:val="Normal"/>
        <w:spacing w:lineRule="auto" w:line="254" w:before="0" w:after="160"/>
        <w:ind w:left="5529" w:hanging="142"/>
        <w:jc w:val="left"/>
        <w:rPr>
          <w:sz w:val="22"/>
          <w:highlight w:val="lightGray"/>
        </w:rPr>
      </w:pPr>
      <w:r>
        <w:rPr>
          <w:sz w:val="22"/>
          <w:highlight w:val="lightGray"/>
        </w:rPr>
      </w:r>
    </w:p>
    <w:p>
      <w:pPr>
        <w:pStyle w:val="Normal"/>
        <w:spacing w:lineRule="auto" w:line="254" w:before="0" w:after="160"/>
        <w:ind w:left="5529" w:hanging="142"/>
        <w:jc w:val="left"/>
        <w:rPr>
          <w:sz w:val="22"/>
          <w:highlight w:val="lightGray"/>
        </w:rPr>
      </w:pPr>
      <w:r>
        <w:rPr>
          <w:sz w:val="22"/>
          <w:highlight w:val="lightGray"/>
        </w:rPr>
      </w:r>
    </w:p>
    <w:p>
      <w:pPr>
        <w:pStyle w:val="Normal"/>
        <w:spacing w:lineRule="auto" w:line="254"/>
        <w:ind w:left="5529" w:hanging="142"/>
        <w:jc w:val="left"/>
        <w:rPr>
          <w:sz w:val="22"/>
          <w:highlight w:val="lightGray"/>
        </w:rPr>
      </w:pPr>
      <w:r>
        <w:rPr>
          <w:sz w:val="22"/>
          <w:highlight w:val="lightGray"/>
        </w:rPr>
        <w:t>Приложение № 9</w:t>
      </w:r>
    </w:p>
    <w:p>
      <w:pPr>
        <w:pStyle w:val="Normal"/>
        <w:spacing w:lineRule="auto" w:line="240"/>
        <w:ind w:left="5103" w:hanging="0"/>
        <w:rPr>
          <w:sz w:val="22"/>
          <w:highlight w:val="lightGray"/>
        </w:rPr>
      </w:pPr>
      <w:r>
        <w:rPr>
          <w:sz w:val="22"/>
          <w:highlight w:val="lightGray"/>
        </w:rPr>
        <w:t>к договору подряда</w:t>
      </w:r>
    </w:p>
    <w:p>
      <w:pPr>
        <w:pStyle w:val="Normal"/>
        <w:spacing w:lineRule="auto" w:line="240"/>
        <w:ind w:left="5103" w:hanging="0"/>
        <w:rPr>
          <w:sz w:val="22"/>
          <w:highlight w:val="lightGray"/>
        </w:rPr>
      </w:pPr>
      <w:r>
        <w:rPr>
          <w:sz w:val="22"/>
          <w:szCs w:val="22"/>
          <w:highlight w:val="lightGray"/>
        </w:rPr>
        <w:t>от «____» __________ 20__ № ____</w:t>
      </w:r>
    </w:p>
    <w:p>
      <w:pPr>
        <w:pStyle w:val="Normal"/>
        <w:spacing w:lineRule="auto" w:line="240"/>
        <w:jc w:val="center"/>
        <w:rPr>
          <w:b/>
          <w:sz w:val="22"/>
          <w:highlight w:val="lightGray"/>
        </w:rPr>
      </w:pPr>
      <w:r>
        <w:rPr>
          <w:b/>
          <w:sz w:val="22"/>
          <w:highlight w:val="lightGray"/>
        </w:rPr>
      </w:r>
    </w:p>
    <w:p>
      <w:pPr>
        <w:pStyle w:val="Normal"/>
        <w:spacing w:lineRule="auto" w:line="240"/>
        <w:ind w:hanging="0"/>
        <w:jc w:val="center"/>
        <w:rPr>
          <w:rFonts w:ascii="Liberation Serif" w:hAnsi="Liberation Serif"/>
          <w:b/>
          <w:color w:val="000000"/>
          <w:spacing w:val="2"/>
          <w:sz w:val="26"/>
          <w:szCs w:val="26"/>
        </w:rPr>
      </w:pPr>
      <w:r>
        <w:rPr>
          <w:rFonts w:ascii="Liberation Serif" w:hAnsi="Liberation Serif"/>
          <w:b/>
          <w:color w:val="000000"/>
          <w:spacing w:val="2"/>
          <w:sz w:val="26"/>
          <w:szCs w:val="26"/>
        </w:rPr>
        <w:t xml:space="preserve">Требования к страховой компании </w:t>
      </w:r>
    </w:p>
    <w:p>
      <w:pPr>
        <w:pStyle w:val="Normal"/>
        <w:spacing w:lineRule="auto" w:line="240"/>
        <w:ind w:hanging="0"/>
        <w:jc w:val="center"/>
        <w:rPr>
          <w:rFonts w:ascii="Liberation Serif" w:hAnsi="Liberation Serif"/>
          <w:b/>
          <w:color w:val="000000"/>
          <w:spacing w:val="2"/>
          <w:sz w:val="26"/>
          <w:szCs w:val="26"/>
        </w:rPr>
      </w:pPr>
      <w:r>
        <w:rPr>
          <w:rFonts w:ascii="Liberation Serif" w:hAnsi="Liberation Serif"/>
          <w:b/>
          <w:color w:val="000000"/>
          <w:spacing w:val="2"/>
          <w:sz w:val="26"/>
          <w:szCs w:val="26"/>
        </w:rPr>
        <w:t>и существенные минимальные условия договора страхования</w:t>
      </w:r>
    </w:p>
    <w:p>
      <w:pPr>
        <w:pStyle w:val="Normal"/>
        <w:spacing w:lineRule="auto" w:line="240"/>
        <w:ind w:hanging="0"/>
        <w:jc w:val="center"/>
        <w:rPr>
          <w:rFonts w:ascii="Liberation Serif" w:hAnsi="Liberation Serif"/>
          <w:b/>
          <w:color w:val="000000"/>
          <w:spacing w:val="2"/>
          <w:sz w:val="23"/>
          <w:szCs w:val="23"/>
        </w:rPr>
      </w:pPr>
      <w:r>
        <w:rPr>
          <w:rFonts w:ascii="Liberation Serif" w:hAnsi="Liberation Serif"/>
          <w:b/>
          <w:color w:val="000000"/>
          <w:spacing w:val="2"/>
          <w:sz w:val="23"/>
          <w:szCs w:val="23"/>
        </w:rPr>
      </w:r>
    </w:p>
    <w:p>
      <w:pPr>
        <w:pStyle w:val="ListParagraph"/>
        <w:shd w:val="clear" w:color="auto" w:fill="FFFFFF"/>
        <w:tabs>
          <w:tab w:val="clear" w:pos="708"/>
          <w:tab w:val="left" w:pos="709" w:leader="none"/>
        </w:tabs>
        <w:spacing w:before="0" w:after="0"/>
        <w:ind w:left="0" w:firstLine="709"/>
        <w:contextualSpacing w:val="false"/>
        <w:jc w:val="both"/>
        <w:rPr>
          <w:rFonts w:ascii="Liberation Serif" w:hAnsi="Liberation Serif"/>
          <w:b/>
        </w:rPr>
      </w:pPr>
      <w:r>
        <w:rPr>
          <w:rFonts w:ascii="Liberation Serif" w:hAnsi="Liberation Serif"/>
          <w:b/>
        </w:rPr>
        <w:t>1.</w:t>
        <w:tab/>
        <w:t>Требования к страховой компании:</w:t>
      </w:r>
    </w:p>
    <w:p>
      <w:pPr>
        <w:pStyle w:val="Normal"/>
        <w:widowControl w:val="false"/>
        <w:spacing w:lineRule="auto" w:line="240"/>
        <w:ind w:firstLine="680"/>
        <w:rPr>
          <w:rFonts w:ascii="Liberation Serif" w:hAnsi="Liberation Serif"/>
        </w:rPr>
      </w:pPr>
      <w:r>
        <w:rPr>
          <w:rFonts w:ascii="Liberation Serif" w:hAnsi="Liberation Serif"/>
          <w:sz w:val="24"/>
          <w:szCs w:val="24"/>
        </w:rPr>
        <w:t>а) Страховщик должен являться членом саморегулируемой организации на базе Всероссийского союза страховщиков (СРО ВСС);</w:t>
      </w:r>
    </w:p>
    <w:p>
      <w:pPr>
        <w:pStyle w:val="Normal"/>
        <w:widowControl w:val="false"/>
        <w:spacing w:lineRule="auto" w:line="240"/>
        <w:ind w:firstLine="680"/>
        <w:rPr>
          <w:rFonts w:ascii="Liberation Serif" w:hAnsi="Liberation Serif"/>
        </w:rPr>
      </w:pPr>
      <w:r>
        <w:rPr>
          <w:rFonts w:ascii="Liberation Serif" w:hAnsi="Liberation Serif"/>
          <w:sz w:val="24"/>
          <w:szCs w:val="24"/>
        </w:rPr>
        <w:t>б) Страховщик не должен иметь неисполненных в срок предписаний органа страхового надзора;</w:t>
      </w:r>
    </w:p>
    <w:p>
      <w:pPr>
        <w:pStyle w:val="Normal"/>
        <w:widowControl w:val="false"/>
        <w:spacing w:lineRule="auto" w:line="240"/>
        <w:ind w:firstLine="680"/>
        <w:rPr>
          <w:rFonts w:ascii="Liberation Serif" w:hAnsi="Liberation Serif"/>
        </w:rPr>
      </w:pPr>
      <w:r>
        <w:rPr>
          <w:rFonts w:ascii="Liberation Serif" w:hAnsi="Liberation Serif"/>
          <w:sz w:val="24"/>
          <w:szCs w:val="24"/>
        </w:rPr>
        <w:t>в) 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pPr>
        <w:pStyle w:val="Normal"/>
        <w:widowControl w:val="false"/>
        <w:tabs>
          <w:tab w:val="clear" w:pos="708"/>
          <w:tab w:val="left" w:pos="1091" w:leader="none"/>
        </w:tabs>
        <w:spacing w:lineRule="auto" w:line="240"/>
        <w:ind w:firstLine="680"/>
        <w:rPr>
          <w:rFonts w:ascii="Liberation Serif" w:hAnsi="Liberation Serif"/>
          <w:sz w:val="24"/>
          <w:szCs w:val="24"/>
        </w:rPr>
      </w:pPr>
      <w:r>
        <w:rPr>
          <w:rFonts w:ascii="Liberation Serif" w:hAnsi="Liberation Serif"/>
          <w:sz w:val="24"/>
          <w:szCs w:val="24"/>
        </w:rPr>
        <w:t>г) Страховщик должен иметь облигаторную перестраховочную защиту строительно-монтажных рисков</w:t>
      </w:r>
      <w:r>
        <w:rPr>
          <w:sz w:val="24"/>
          <w:szCs w:val="24"/>
        </w:rPr>
        <w:t xml:space="preserve"> с емкостью не менее 8 миллиардов рублей.</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r>
    </w:p>
    <w:p>
      <w:pPr>
        <w:pStyle w:val="ListParagraph"/>
        <w:shd w:val="clear" w:color="auto" w:fill="FFFFFF"/>
        <w:tabs>
          <w:tab w:val="clear" w:pos="708"/>
          <w:tab w:val="left" w:pos="709" w:leader="none"/>
        </w:tabs>
        <w:spacing w:before="0" w:after="0"/>
        <w:ind w:left="0" w:firstLine="709"/>
        <w:contextualSpacing w:val="false"/>
        <w:jc w:val="both"/>
        <w:rPr>
          <w:rFonts w:ascii="Liberation Serif" w:hAnsi="Liberation Serif"/>
          <w:b/>
        </w:rPr>
      </w:pPr>
      <w:r>
        <w:rPr>
          <w:rFonts w:ascii="Liberation Serif" w:hAnsi="Liberation Serif"/>
          <w:b/>
        </w:rPr>
        <w:t>2.</w:t>
        <w:tab/>
        <w:t>Существенные минимальные условия договора страхования:</w:t>
      </w:r>
    </w:p>
    <w:p>
      <w:pPr>
        <w:pStyle w:val="ListParagraph"/>
        <w:shd w:val="clear" w:color="auto" w:fill="FFFFFF"/>
        <w:tabs>
          <w:tab w:val="clear" w:pos="708"/>
          <w:tab w:val="left" w:pos="709" w:leader="none"/>
        </w:tabs>
        <w:spacing w:before="0" w:after="0"/>
        <w:ind w:left="0" w:firstLine="709"/>
        <w:contextualSpacing w:val="false"/>
        <w:jc w:val="both"/>
        <w:rPr>
          <w:rFonts w:ascii="Liberation Serif" w:hAnsi="Liberation Serif"/>
          <w:b/>
        </w:rPr>
      </w:pPr>
      <w:r>
        <w:rPr>
          <w:rFonts w:ascii="Liberation Serif" w:hAnsi="Liberation Serif"/>
          <w:b/>
        </w:rPr>
        <w:t>2.1.</w:t>
        <w:tab/>
        <w:t>Объект страхования:</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pPr>
        <w:pStyle w:val="ListParagraph"/>
        <w:numPr>
          <w:ilvl w:val="0"/>
          <w:numId w:val="20"/>
        </w:numPr>
        <w:shd w:val="clear" w:color="auto" w:fill="FFFFFF"/>
        <w:spacing w:before="0" w:after="0"/>
        <w:ind w:left="0" w:firstLine="709"/>
        <w:contextualSpacing w:val="false"/>
        <w:jc w:val="both"/>
        <w:rPr>
          <w:rFonts w:ascii="Liberation Serif" w:hAnsi="Liberation Serif"/>
        </w:rPr>
      </w:pPr>
      <w:r>
        <w:rPr>
          <w:rFonts w:ascii="Liberation Serif" w:hAnsi="Liberation Serif"/>
        </w:rPr>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pPr>
        <w:pStyle w:val="ListParagraph"/>
        <w:numPr>
          <w:ilvl w:val="0"/>
          <w:numId w:val="20"/>
        </w:numPr>
        <w:shd w:val="clear" w:color="auto" w:fill="FFFFFF"/>
        <w:spacing w:before="0" w:after="0"/>
        <w:ind w:left="0" w:firstLine="709"/>
        <w:contextualSpacing w:val="false"/>
        <w:jc w:val="both"/>
        <w:rPr>
          <w:rFonts w:ascii="Liberation Serif" w:hAnsi="Liberation Serif"/>
        </w:rPr>
      </w:pPr>
      <w:r>
        <w:rPr>
          <w:rFonts w:ascii="Liberation Serif" w:hAnsi="Liberation Serif"/>
        </w:rP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pPr>
        <w:pStyle w:val="ListParagraph"/>
        <w:numPr>
          <w:ilvl w:val="0"/>
          <w:numId w:val="20"/>
        </w:numPr>
        <w:shd w:val="clear" w:color="auto" w:fill="FFFFFF"/>
        <w:spacing w:before="0" w:after="0"/>
        <w:ind w:left="0" w:firstLine="709"/>
        <w:contextualSpacing w:val="false"/>
        <w:jc w:val="both"/>
        <w:rPr>
          <w:rFonts w:ascii="Liberation Serif" w:hAnsi="Liberation Serif"/>
        </w:rPr>
      </w:pPr>
      <w:r>
        <w:rPr>
          <w:rFonts w:ascii="Liberation Serif" w:hAnsi="Liberation Serif"/>
        </w:rPr>
        <w:t>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Страховщик осуществляет страхование имущественных интересов Страхователя (Выгодоприобретателя), связанных с:</w:t>
      </w:r>
    </w:p>
    <w:p>
      <w:pPr>
        <w:pStyle w:val="ListParagraph"/>
        <w:numPr>
          <w:ilvl w:val="0"/>
          <w:numId w:val="21"/>
        </w:numPr>
        <w:shd w:val="clear" w:color="auto" w:fill="FFFFFF"/>
        <w:tabs>
          <w:tab w:val="clear" w:pos="708"/>
          <w:tab w:val="left" w:pos="284" w:leader="none"/>
          <w:tab w:val="left" w:pos="1134" w:leader="none"/>
        </w:tabs>
        <w:spacing w:before="0" w:after="0"/>
        <w:ind w:left="0" w:firstLine="709"/>
        <w:contextualSpacing w:val="false"/>
        <w:jc w:val="both"/>
        <w:rPr>
          <w:rFonts w:ascii="Liberation Serif" w:hAnsi="Liberation Serif"/>
        </w:rPr>
      </w:pPr>
      <w:r>
        <w:rPr>
          <w:rFonts w:ascii="Liberation Serif" w:hAnsi="Liberation Serif"/>
        </w:rPr>
        <w:t>риском утраты (гибели) или повреждения застрахованных объектов строительно-монтажных работ, в соответствии с договором подряда (далее – Секция 1);</w:t>
      </w:r>
    </w:p>
    <w:p>
      <w:pPr>
        <w:pStyle w:val="ListParagraph"/>
        <w:numPr>
          <w:ilvl w:val="0"/>
          <w:numId w:val="21"/>
        </w:numPr>
        <w:shd w:val="clear" w:color="auto" w:fill="FFFFFF"/>
        <w:tabs>
          <w:tab w:val="clear" w:pos="708"/>
          <w:tab w:val="left" w:pos="284" w:leader="none"/>
          <w:tab w:val="left" w:pos="1134" w:leader="none"/>
        </w:tabs>
        <w:spacing w:before="0" w:after="0"/>
        <w:ind w:left="0" w:firstLine="709"/>
        <w:contextualSpacing w:val="false"/>
        <w:jc w:val="both"/>
        <w:rPr>
          <w:rFonts w:ascii="Liberation Serif" w:hAnsi="Liberation Serif"/>
        </w:rPr>
      </w:pPr>
      <w:r>
        <w:rPr>
          <w:rFonts w:ascii="Liberation Serif" w:hAnsi="Liberation Serif"/>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pPr>
        <w:pStyle w:val="ListParagraph"/>
        <w:numPr>
          <w:ilvl w:val="0"/>
          <w:numId w:val="21"/>
        </w:numPr>
        <w:shd w:val="clear" w:color="auto" w:fill="FFFFFF"/>
        <w:tabs>
          <w:tab w:val="clear" w:pos="708"/>
          <w:tab w:val="left" w:pos="284" w:leader="none"/>
          <w:tab w:val="left" w:pos="1134" w:leader="none"/>
        </w:tabs>
        <w:spacing w:before="0" w:after="0"/>
        <w:ind w:left="0" w:firstLine="709"/>
        <w:contextualSpacing w:val="false"/>
        <w:jc w:val="both"/>
        <w:rPr>
          <w:rFonts w:ascii="Liberation Serif" w:hAnsi="Liberation Serif"/>
        </w:rPr>
      </w:pPr>
      <w:r>
        <w:rPr>
          <w:rFonts w:ascii="Liberation Serif" w:hAnsi="Liberation Serif"/>
        </w:rPr>
        <w:t xml:space="preserve">риском утраты (гибели) или повреждения всего или части груза, связанного </w:t>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pPr>
        <w:pStyle w:val="ListParagraph"/>
        <w:shd w:val="clear" w:color="auto" w:fill="FFFFFF"/>
        <w:tabs>
          <w:tab w:val="clear" w:pos="708"/>
          <w:tab w:val="left" w:pos="709" w:leader="none"/>
          <w:tab w:val="left" w:pos="851" w:leader="none"/>
        </w:tabs>
        <w:spacing w:before="0" w:after="0"/>
        <w:ind w:left="0" w:firstLine="709"/>
        <w:contextualSpacing w:val="false"/>
        <w:jc w:val="both"/>
        <w:rPr>
          <w:rFonts w:ascii="Liberation Serif" w:hAnsi="Liberation Serif"/>
          <w:b/>
        </w:rPr>
      </w:pPr>
      <w:r>
        <w:rPr>
          <w:rFonts w:ascii="Liberation Serif" w:hAnsi="Liberation Serif"/>
          <w:b/>
        </w:rPr>
      </w:r>
    </w:p>
    <w:p>
      <w:pPr>
        <w:pStyle w:val="ListParagraph"/>
        <w:shd w:val="clear" w:color="auto" w:fill="FFFFFF"/>
        <w:tabs>
          <w:tab w:val="clear" w:pos="708"/>
          <w:tab w:val="left" w:pos="709" w:leader="none"/>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2.2.</w:t>
        <w:tab/>
        <w:t>Страховые случаи, страховые риски:</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pPr>
        <w:pStyle w:val="Normal"/>
        <w:widowControl w:val="false"/>
        <w:spacing w:lineRule="auto" w:line="240"/>
        <w:ind w:firstLine="680"/>
        <w:rPr>
          <w:rFonts w:ascii="Liberation Serif" w:hAnsi="Liberation Serif"/>
        </w:rPr>
      </w:pPr>
      <w:r>
        <w:rPr>
          <w:rFonts w:eastAsia="Calibri" w:ascii="Liberation Serif" w:hAnsi="Liberation Serif"/>
          <w:sz w:val="24"/>
          <w:szCs w:val="24"/>
          <w:lang w:eastAsia="en-US"/>
        </w:rPr>
        <w:t xml:space="preserve">Страховое покрытие в отношении «ошибок проектирования» и «дефектов материалов и изготовления» предоставляется Страховщиком с учетом оговорки </w:t>
      </w:r>
      <w:r>
        <w:rPr>
          <w:rFonts w:eastAsia="Calibri" w:ascii="Liberation Serif" w:hAnsi="Liberation Serif"/>
          <w:sz w:val="24"/>
          <w:szCs w:val="24"/>
          <w:lang w:val="en-US" w:eastAsia="en-US"/>
        </w:rPr>
        <w:t>LEG</w:t>
      </w:r>
      <w:r>
        <w:rPr>
          <w:rFonts w:eastAsia="Calibri" w:ascii="Liberation Serif" w:hAnsi="Liberation Serif"/>
          <w:sz w:val="24"/>
          <w:szCs w:val="24"/>
          <w:lang w:eastAsia="en-US"/>
        </w:rPr>
        <w:t>3/06.</w:t>
      </w:r>
    </w:p>
    <w:p>
      <w:pPr>
        <w:pStyle w:val="Normal"/>
        <w:widowControl w:val="false"/>
        <w:shd w:val="clear" w:color="auto" w:fill="FFFFFF"/>
        <w:tabs>
          <w:tab w:val="clear" w:pos="708"/>
          <w:tab w:val="left" w:pos="1134" w:leader="none"/>
        </w:tabs>
        <w:spacing w:lineRule="auto" w:line="240"/>
        <w:ind w:firstLine="680"/>
        <w:rPr>
          <w:rFonts w:ascii="Liberation Serif" w:hAnsi="Liberation Serif"/>
          <w:sz w:val="24"/>
          <w:szCs w:val="24"/>
        </w:rPr>
      </w:pPr>
      <w:r>
        <w:rPr>
          <w:rFonts w:eastAsia="Calibri" w:ascii="Liberation Serif" w:hAnsi="Liberation Serif"/>
          <w:sz w:val="24"/>
          <w:szCs w:val="24"/>
          <w:lang w:eastAsia="en-US"/>
        </w:rPr>
        <w:t xml:space="preserve">По группе рисков </w:t>
      </w:r>
      <w:r>
        <w:rPr>
          <w:rFonts w:eastAsia="Calibri" w:ascii="Liberation Serif" w:hAnsi="Liberation Serif"/>
          <w:color w:val="000000"/>
          <w:sz w:val="24"/>
          <w:szCs w:val="24"/>
          <w:lang w:eastAsia="en-US"/>
        </w:rPr>
        <w:t xml:space="preserve">«террористический акт» и «диверсия» </w:t>
      </w:r>
      <w:r>
        <w:rPr>
          <w:rFonts w:eastAsia="Calibri" w:ascii="Liberation Serif" w:hAnsi="Liberation Serif"/>
          <w:sz w:val="24"/>
          <w:szCs w:val="24"/>
          <w:lang w:eastAsia="en-US"/>
        </w:rPr>
        <w:t>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 xml:space="preserve">Договор страхования должен предусматривать покрытие риска причинения ущерба </w:t>
        <w:br/>
        <w:t xml:space="preserve">в результате гибели или повреждения застрахованных подрядных работ, произошедших </w:t>
        <w:br/>
        <w:t xml:space="preserve">во время периода послепусковых гарантийных обязательств (далее – ППГО). </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 xml:space="preserve">По Секции 3 страхование должно осуществляться на условиях «с ответственностью </w:t>
        <w:br/>
        <w:t>за все риски», включая риски «террористический акт» и «диверсия».</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t xml:space="preserve">Во избежание сомнений страховое покрытие может быть расширено и/или ограничено, при согласовании условий договора страхования с Заказчиком. </w:t>
      </w:r>
      <w:r>
        <w:rPr>
          <w:rFonts w:eastAsia="Calibri" w:cs="TimesNewRomanPSMT" w:ascii="Liberation Serif" w:hAnsi="Liberation Serif"/>
          <w:color w:val="000000"/>
          <w:lang w:eastAsia="en-US"/>
        </w:rPr>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rPr>
      </w:pPr>
      <w:r>
        <w:rPr>
          <w:rFonts w:ascii="Liberation Serif" w:hAnsi="Liberation Serif"/>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w:t>
        <w:tab/>
        <w:t>Страховые суммы, лимиты, франшизы, тариф, премия, срок действия, территория страхования:</w:t>
      </w:r>
    </w:p>
    <w:p>
      <w:pPr>
        <w:pStyle w:val="ListParagraph"/>
        <w:shd w:val="clear" w:color="auto" w:fill="FFFFFF"/>
        <w:spacing w:before="0" w:after="0"/>
        <w:ind w:left="0" w:firstLine="709"/>
        <w:contextualSpacing w:val="false"/>
        <w:jc w:val="both"/>
        <w:rPr>
          <w:rFonts w:ascii="Liberation Serif" w:hAnsi="Liberation Serif"/>
          <w:i/>
          <w:i/>
        </w:rPr>
      </w:pPr>
      <w:r>
        <w:rPr>
          <w:rFonts w:ascii="Liberation Serif" w:hAnsi="Liberation Serif"/>
          <w:i/>
        </w:rPr>
        <w:t>Лимиты возмещения договора страхования должны определяться с учетом размера безусловной франшизы договора страхования имущества Заказчика, действующего на дату подписания договора подряда – выбирается соответствующий вариант.</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2.3.1.</w:t>
        <w:tab/>
        <w:t>Страховая сумма и лимиты по Секции 1:</w:t>
      </w:r>
    </w:p>
    <w:p>
      <w:pPr>
        <w:pStyle w:val="Normal"/>
        <w:spacing w:lineRule="auto" w:line="240"/>
        <w:ind w:firstLine="709"/>
        <w:rPr>
          <w:rFonts w:ascii="Liberation Serif" w:hAnsi="Liberation Serif"/>
          <w:sz w:val="24"/>
          <w:szCs w:val="24"/>
        </w:rPr>
      </w:pPr>
      <w:r>
        <w:rPr>
          <w:rFonts w:ascii="Liberation Serif" w:hAnsi="Liberation Serif"/>
          <w:sz w:val="24"/>
          <w:szCs w:val="24"/>
        </w:rPr>
        <w:t>2.3.1.1. Страховая сумма по Секции 1 устанавливается в размере</w:t>
      </w:r>
      <w:r>
        <w:rPr>
          <w:rFonts w:ascii="Liberation Serif" w:hAnsi="Liberation Serif"/>
          <w:color w:val="C00000"/>
          <w:sz w:val="24"/>
          <w:szCs w:val="24"/>
        </w:rPr>
        <w:t xml:space="preserve"> </w:t>
      </w:r>
      <w:r>
        <w:rPr>
          <w:rFonts w:ascii="Liberation Serif" w:hAnsi="Liberation Serif"/>
          <w:b/>
          <w:sz w:val="24"/>
          <w:szCs w:val="24"/>
        </w:rPr>
        <w:t>_____________________.</w:t>
      </w:r>
    </w:p>
    <w:p>
      <w:pPr>
        <w:pStyle w:val="Normal"/>
        <w:spacing w:lineRule="auto" w:line="240"/>
        <w:ind w:firstLine="709"/>
        <w:rPr>
          <w:rFonts w:ascii="Liberation Serif" w:hAnsi="Liberation Serif"/>
          <w:b/>
          <w:i/>
          <w:i/>
          <w:sz w:val="24"/>
          <w:szCs w:val="24"/>
        </w:rPr>
      </w:pPr>
      <w:r>
        <w:rPr>
          <w:rFonts w:ascii="Liberation Serif" w:hAnsi="Liberation Serif"/>
          <w:i/>
          <w:sz w:val="24"/>
          <w:szCs w:val="24"/>
        </w:rPr>
        <w:t xml:space="preserve">Вариант «А»: В случае, если условия договора подряда предусматривают передачу Подрядчику в монтаж Оборудования Заказчика – указать формулировку </w:t>
      </w:r>
      <w:r>
        <w:rPr>
          <w:rFonts w:ascii="Liberation Serif" w:hAnsi="Liberation Serif"/>
          <w:b/>
          <w:i/>
          <w:sz w:val="24"/>
          <w:szCs w:val="24"/>
        </w:rPr>
        <w:t>«стоимости (цены) договора подряда (с НДС) и стоимости Оборудования Заказчика».</w:t>
      </w:r>
    </w:p>
    <w:p>
      <w:pPr>
        <w:pStyle w:val="Normal"/>
        <w:spacing w:lineRule="auto" w:line="240"/>
        <w:ind w:firstLine="680"/>
        <w:rPr>
          <w:rFonts w:ascii="Liberation Serif" w:hAnsi="Liberation Serif"/>
          <w:b/>
          <w:i/>
          <w:i/>
          <w:sz w:val="24"/>
          <w:szCs w:val="24"/>
        </w:rPr>
      </w:pPr>
      <w:r>
        <w:rPr>
          <w:rFonts w:ascii="Liberation Serif" w:hAnsi="Liberation Serif"/>
          <w:i/>
          <w:iCs/>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w:t>
      </w:r>
      <w:r>
        <w:rPr>
          <w:rFonts w:ascii="Liberation Serif" w:hAnsi="Liberation Serif"/>
          <w:b/>
          <w:i/>
          <w:sz w:val="24"/>
          <w:szCs w:val="24"/>
        </w:rPr>
        <w:t xml:space="preserve"> «стоимости (цены) договора подряда (с НДС)».</w:t>
      </w:r>
    </w:p>
    <w:p>
      <w:pPr>
        <w:pStyle w:val="Normal"/>
        <w:spacing w:lineRule="auto" w:line="240"/>
        <w:ind w:firstLine="737"/>
        <w:rPr>
          <w:rFonts w:ascii="Liberation Serif" w:hAnsi="Liberation Serif"/>
          <w:sz w:val="24"/>
          <w:szCs w:val="24"/>
        </w:rPr>
      </w:pPr>
      <w:r>
        <w:rPr>
          <w:rFonts w:ascii="Liberation Serif" w:hAnsi="Liberation Serif"/>
          <w:sz w:val="24"/>
          <w:szCs w:val="24"/>
        </w:rPr>
        <w:t xml:space="preserve">2.3.1.2. Лимит возмещения по каждому и всем страховым случаям </w:t>
      </w:r>
      <w:r>
        <w:rPr>
          <w:rFonts w:eastAsia="Calibri" w:cs="TimesNewRomanPSMT" w:ascii="Liberation Serif" w:hAnsi="Liberation Serif"/>
          <w:color w:val="000000"/>
          <w:sz w:val="24"/>
          <w:szCs w:val="24"/>
          <w:lang w:eastAsia="en-US"/>
        </w:rPr>
        <w:t>(за исключением рисков «террористический акт» и «диверсия»)</w:t>
      </w:r>
      <w:r>
        <w:rPr>
          <w:rFonts w:ascii="Liberation Serif" w:hAnsi="Liberation Serif"/>
          <w:sz w:val="24"/>
          <w:szCs w:val="24"/>
        </w:rPr>
        <w:t>: _____________________________.</w:t>
      </w:r>
    </w:p>
    <w:p>
      <w:pPr>
        <w:pStyle w:val="Normal"/>
        <w:spacing w:lineRule="auto" w:line="240"/>
        <w:ind w:firstLine="680"/>
        <w:rPr>
          <w:rFonts w:ascii="Liberation Serif" w:hAnsi="Liberation Serif"/>
          <w:sz w:val="24"/>
          <w:szCs w:val="24"/>
        </w:rPr>
      </w:pPr>
      <w:r>
        <w:rPr>
          <w:rFonts w:ascii="Liberation Serif" w:hAnsi="Liberation Serif"/>
          <w:i/>
          <w:sz w:val="24"/>
          <w:szCs w:val="24"/>
        </w:rPr>
        <w:t xml:space="preserve">Вариант </w:t>
      </w:r>
      <w:r>
        <w:rPr>
          <w:rFonts w:ascii="Liberation Serif" w:hAnsi="Liberation Serif"/>
          <w:b/>
          <w:i/>
          <w:sz w:val="24"/>
          <w:szCs w:val="24"/>
        </w:rPr>
        <w:t>«А»:</w:t>
      </w:r>
      <w:r>
        <w:rPr>
          <w:rFonts w:ascii="Liberation Serif" w:hAnsi="Liberation Serif"/>
          <w:i/>
          <w:sz w:val="24"/>
          <w:szCs w:val="24"/>
        </w:rPr>
        <w:t xml:space="preserve"> В случае, если размер безусловной франшизы договора страхования имущества Заказчика превышает стоимость (цену) договора подряда (без учета НДС), то указывается </w:t>
      </w:r>
      <w:r>
        <w:rPr>
          <w:rFonts w:ascii="Liberation Serif" w:hAnsi="Liberation Serif"/>
          <w:b/>
          <w:bCs/>
          <w:i/>
          <w:sz w:val="24"/>
          <w:szCs w:val="24"/>
        </w:rPr>
        <w:t>«не устанавливается»</w:t>
      </w:r>
      <w:r>
        <w:rPr>
          <w:rFonts w:ascii="Liberation Serif" w:hAnsi="Liberation Serif"/>
          <w:i/>
          <w:sz w:val="24"/>
          <w:szCs w:val="24"/>
        </w:rPr>
        <w:t>.</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rPr>
      </w:pPr>
      <w:r>
        <w:rPr>
          <w:rFonts w:ascii="Liberation Serif" w:hAnsi="Liberation Serif"/>
          <w:i/>
        </w:rPr>
        <w:t xml:space="preserve">Вариант </w:t>
      </w:r>
      <w:r>
        <w:rPr>
          <w:rFonts w:ascii="Liberation Serif" w:hAnsi="Liberation Serif"/>
          <w:b/>
          <w:i/>
        </w:rPr>
        <w:t>«Б»:</w:t>
      </w:r>
      <w:r>
        <w:rPr>
          <w:rFonts w:ascii="Liberation Serif" w:hAnsi="Liberation Serif"/>
          <w:i/>
        </w:rPr>
        <w:t xml:space="preserve"> В случае, если размер безусловной франшизы договора страхования имущества Заказчика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Заказчика.</w:t>
      </w:r>
    </w:p>
    <w:p>
      <w:pPr>
        <w:pStyle w:val="Normal"/>
        <w:widowControl w:val="false"/>
        <w:shd w:val="clear" w:color="auto" w:fill="FFFFFF"/>
        <w:tabs>
          <w:tab w:val="clear" w:pos="708"/>
          <w:tab w:val="left" w:pos="851" w:leader="none"/>
        </w:tabs>
        <w:spacing w:lineRule="auto" w:line="240"/>
        <w:ind w:firstLine="709"/>
        <w:rPr>
          <w:rFonts w:ascii="Liberation Serif" w:hAnsi="Liberation Serif"/>
          <w:sz w:val="24"/>
          <w:szCs w:val="24"/>
        </w:rPr>
      </w:pPr>
      <w:r>
        <w:rPr>
          <w:rFonts w:eastAsia="Calibri" w:ascii="Liberation Serif" w:hAnsi="Liberation Serif"/>
          <w:color w:val="000000"/>
          <w:sz w:val="24"/>
          <w:szCs w:val="24"/>
          <w:lang w:eastAsia="en-US"/>
        </w:rPr>
        <w:t xml:space="preserve">2.3.1.3. Лимит возмещения по рискам «террористический акт» и «диверсия» </w:t>
      </w:r>
      <w:r>
        <w:rPr>
          <w:rFonts w:eastAsia="Calibri" w:ascii="Liberation Serif" w:hAnsi="Liberation Serif"/>
          <w:sz w:val="24"/>
          <w:szCs w:val="24"/>
          <w:lang w:eastAsia="en-US"/>
        </w:rPr>
        <w:t xml:space="preserve">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w:t>
      </w:r>
      <w:r>
        <w:rPr>
          <w:rFonts w:eastAsia="Calibri" w:ascii="Liberation Serif" w:hAnsi="Liberation Serif"/>
          <w:color w:val="000000"/>
          <w:sz w:val="24"/>
          <w:szCs w:val="24"/>
          <w:lang w:eastAsia="en-US"/>
        </w:rPr>
        <w:t>в размере не менее, чем определенный по результатам последних (актуальных) закупочных мероприятий в отношении строительно-монтажных рисков Группы РусГидро.</w:t>
      </w:r>
    </w:p>
    <w:p>
      <w:pPr>
        <w:pStyle w:val="Normal"/>
        <w:tabs>
          <w:tab w:val="clear" w:pos="708"/>
          <w:tab w:val="left" w:pos="736" w:leader="none"/>
        </w:tabs>
        <w:spacing w:lineRule="auto" w:line="240"/>
        <w:ind w:firstLine="680"/>
        <w:rPr>
          <w:rFonts w:ascii="Liberation Serif" w:hAnsi="Liberation Serif"/>
          <w:sz w:val="24"/>
          <w:szCs w:val="24"/>
        </w:rPr>
      </w:pPr>
      <w:r>
        <w:rPr>
          <w:rFonts w:ascii="Liberation Serif" w:hAnsi="Liberation Serif"/>
          <w:sz w:val="24"/>
          <w:szCs w:val="24"/>
        </w:rPr>
        <w:t>2.3.1.4. Страховая сумма в отношении покрытия рисков ППГО должна соответствовать страховой сумме по Секции 1.</w:t>
      </w:r>
    </w:p>
    <w:p>
      <w:pPr>
        <w:pStyle w:val="Normal"/>
        <w:tabs>
          <w:tab w:val="clear" w:pos="708"/>
          <w:tab w:val="left" w:pos="736" w:leader="none"/>
        </w:tabs>
        <w:spacing w:lineRule="auto" w:line="240"/>
        <w:ind w:firstLine="680"/>
        <w:rPr>
          <w:rFonts w:ascii="Liberation Serif" w:hAnsi="Liberation Serif"/>
          <w:sz w:val="24"/>
          <w:szCs w:val="24"/>
        </w:rPr>
      </w:pPr>
      <w:r>
        <w:rPr>
          <w:rFonts w:ascii="Liberation Serif" w:hAnsi="Liberation Serif"/>
          <w:sz w:val="24"/>
          <w:szCs w:val="24"/>
        </w:rPr>
        <w:t>2.3.1.5. 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rPr>
      </w:pPr>
      <w:r>
        <w:rPr>
          <w:rFonts w:ascii="Liberation Serif" w:hAnsi="Liberation Serif"/>
        </w:rPr>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color w:val="000000"/>
        </w:rPr>
      </w:pPr>
      <w:r>
        <w:rPr>
          <w:rFonts w:ascii="Liberation Serif" w:hAnsi="Liberation Serif"/>
          <w:b/>
          <w:color w:val="000000"/>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color w:val="000000"/>
        </w:rPr>
      </w:pPr>
      <w:r>
        <w:rPr>
          <w:rFonts w:ascii="Liberation Serif" w:hAnsi="Liberation Serif"/>
          <w:b/>
          <w:color w:val="000000"/>
        </w:rPr>
        <w:t>2.3.2.</w:t>
        <w:tab/>
        <w:t>Страховая сумма по Секции 2:</w:t>
      </w:r>
    </w:p>
    <w:p>
      <w:pPr>
        <w:pStyle w:val="ListParagraph"/>
        <w:shd w:val="clear" w:color="auto" w:fill="FFFFFF"/>
        <w:tabs>
          <w:tab w:val="clear" w:pos="708"/>
          <w:tab w:val="left" w:pos="1134" w:leader="none"/>
        </w:tabs>
        <w:spacing w:before="0" w:after="0"/>
        <w:ind w:left="0" w:firstLine="709"/>
        <w:contextualSpacing w:val="false"/>
        <w:jc w:val="both"/>
        <w:rPr>
          <w:rFonts w:ascii="Liberation Serif" w:hAnsi="Liberation Serif"/>
          <w:color w:val="000000"/>
        </w:rPr>
      </w:pPr>
      <w:r>
        <w:rPr>
          <w:rFonts w:ascii="Liberation Serif" w:hAnsi="Liberation Serif"/>
          <w:color w:val="000000"/>
        </w:rPr>
        <w:t>Страховая сумма по Секции 2 устанавливается в размере 15 (пятнадцати) процентов от размера страховой суммы по Секции 1.</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2.3.3.</w:t>
        <w:tab/>
        <w:t>Страховая сумма по Секции 3:</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rPr>
      </w:pPr>
      <w:r>
        <w:rPr>
          <w:rFonts w:ascii="Liberation Serif" w:hAnsi="Liberation Serif"/>
        </w:rPr>
        <w:t xml:space="preserve">Страховая сумма по Секции 3 устанавливается в размере </w:t>
      </w:r>
      <w:r>
        <w:rPr>
          <w:rFonts w:ascii="Liberation Serif" w:hAnsi="Liberation Serif"/>
          <w:b/>
        </w:rPr>
        <w:t>стоимости груза (оборудования), поставляемого Подрядчиком по условиям договора подряда (с НДС).</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2.3.4.</w:t>
        <w:tab/>
        <w:t>Франшиза:</w:t>
      </w:r>
    </w:p>
    <w:p>
      <w:pPr>
        <w:pStyle w:val="Normal"/>
        <w:widowControl w:val="false"/>
        <w:spacing w:lineRule="auto" w:line="240"/>
        <w:ind w:firstLine="737"/>
        <w:rPr>
          <w:rFonts w:ascii="Liberation Serif" w:hAnsi="Liberation Serif"/>
          <w:sz w:val="24"/>
          <w:szCs w:val="24"/>
        </w:rPr>
      </w:pPr>
      <w:r>
        <w:rPr>
          <w:rFonts w:eastAsia="Calibri" w:cs="TimesNewRomanPSMT" w:ascii="Liberation Serif" w:hAnsi="Liberation Serif"/>
          <w:color w:val="000000"/>
          <w:sz w:val="24"/>
          <w:szCs w:val="24"/>
          <w:lang w:eastAsia="en-US"/>
        </w:rPr>
        <w:t xml:space="preserve">Безусловная франшиза по Секции 1 устанавливается в размере не более, чем определенная </w:t>
      </w:r>
      <w:r>
        <w:rPr>
          <w:rFonts w:eastAsia="Calibri" w:ascii="Liberation Serif" w:hAnsi="Liberation Serif"/>
          <w:iCs/>
          <w:color w:val="000000"/>
          <w:sz w:val="24"/>
          <w:szCs w:val="24"/>
          <w:lang w:eastAsia="en-US"/>
        </w:rPr>
        <w:t>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color w:val="000000"/>
          <w:sz w:val="24"/>
          <w:szCs w:val="24"/>
          <w:lang w:eastAsia="en-US"/>
        </w:rPr>
        <w:t>.</w:t>
      </w:r>
    </w:p>
    <w:p>
      <w:pPr>
        <w:pStyle w:val="ListParagraph"/>
        <w:shd w:val="clear" w:color="auto" w:fill="FFFFFF"/>
        <w:spacing w:before="0" w:after="0"/>
        <w:ind w:left="0" w:firstLine="709"/>
        <w:contextualSpacing w:val="false"/>
        <w:jc w:val="both"/>
        <w:rPr>
          <w:rFonts w:ascii="Liberation Serif" w:hAnsi="Liberation Serif" w:eastAsia="Calibri" w:cs="TimesNewRomanPSMT"/>
          <w:bCs/>
          <w:color w:val="000000"/>
          <w:lang w:eastAsia="en-US"/>
        </w:rPr>
      </w:pPr>
      <w:r>
        <w:rPr>
          <w:rFonts w:eastAsia="Calibri" w:cs="TimesNewRomanPSMT" w:ascii="Liberation Serif" w:hAnsi="Liberation Serif"/>
          <w:bCs/>
          <w:color w:val="000000"/>
          <w:lang w:eastAsia="en-US"/>
        </w:rPr>
        <w:t>По Секциям 2, 3 франшизы не устанавливаются.</w:t>
      </w:r>
    </w:p>
    <w:p>
      <w:pPr>
        <w:pStyle w:val="ListParagraph"/>
        <w:shd w:val="clear" w:color="auto" w:fill="FFFFFF"/>
        <w:spacing w:before="0" w:after="0"/>
        <w:ind w:left="0" w:firstLine="709"/>
        <w:contextualSpacing w:val="false"/>
        <w:jc w:val="both"/>
        <w:rPr>
          <w:rFonts w:ascii="Liberation Serif" w:hAnsi="Liberation Serif"/>
          <w:b/>
        </w:rPr>
      </w:pPr>
      <w:r>
        <w:rPr>
          <w:rFonts w:ascii="Liberation Serif" w:hAnsi="Liberation Serif"/>
          <w:b/>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2.3.5.</w:t>
        <w:tab/>
        <w:t>Страховой тариф:</w:t>
      </w:r>
    </w:p>
    <w:p>
      <w:pPr>
        <w:pStyle w:val="ListParagraph"/>
        <w:shd w:val="clear" w:color="auto" w:fill="FFFFFF"/>
        <w:spacing w:before="0" w:after="0"/>
        <w:ind w:left="0" w:firstLine="709"/>
        <w:contextualSpacing w:val="false"/>
        <w:jc w:val="both"/>
        <w:rPr>
          <w:rFonts w:ascii="Liberation Serif" w:hAnsi="Liberation Serif"/>
          <w:bCs/>
        </w:rPr>
      </w:pPr>
      <w:r>
        <w:rPr>
          <w:rFonts w:eastAsia="Calibri" w:ascii="Liberation Serif" w:hAnsi="Liberation Serif"/>
          <w:bCs/>
          <w:color w:val="000000"/>
          <w:lang w:eastAsia="en-US"/>
        </w:rPr>
        <w:t>Страховые тарифы по Секциям 1, 2 и Секции 3 у</w:t>
      </w:r>
      <w:r>
        <w:rPr>
          <w:rFonts w:eastAsia="Calibri" w:ascii="Liberation Serif" w:hAnsi="Liberation Serif"/>
          <w:bCs/>
          <w:iCs/>
          <w:color w:val="000000"/>
          <w:lang w:eastAsia="en-US"/>
        </w:rPr>
        <w:t>станавливаются в размере не более,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r>
        <w:rPr>
          <w:rFonts w:eastAsia="Calibri" w:ascii="Liberation Serif" w:hAnsi="Liberation Serif"/>
          <w:bCs/>
          <w:color w:val="000000"/>
          <w:lang w:eastAsia="en-US"/>
        </w:rPr>
        <w:t>.</w:t>
      </w:r>
    </w:p>
    <w:p>
      <w:pPr>
        <w:pStyle w:val="ListParagraph"/>
        <w:shd w:val="clear" w:color="auto" w:fill="FFFFFF"/>
        <w:spacing w:before="0" w:after="0"/>
        <w:ind w:left="0" w:firstLine="709"/>
        <w:contextualSpacing w:val="false"/>
        <w:jc w:val="both"/>
        <w:rPr>
          <w:rFonts w:ascii="Liberation Serif" w:hAnsi="Liberation Serif"/>
          <w:b/>
        </w:rPr>
      </w:pPr>
      <w:r>
        <w:rPr>
          <w:rFonts w:ascii="Liberation Serif" w:hAnsi="Liberation Serif"/>
          <w:b/>
        </w:rPr>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2.3.6.</w:t>
        <w:tab/>
        <w:t>Срок действия договора страхования (период страхования):</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Секция 3: Период осуществления грузоперевозки.</w:t>
      </w:r>
    </w:p>
    <w:p>
      <w:pPr>
        <w:pStyle w:val="Normal"/>
        <w:widowControl w:val="false"/>
        <w:spacing w:lineRule="auto" w:line="240"/>
        <w:ind w:firstLine="680"/>
        <w:rPr>
          <w:rFonts w:ascii="Liberation Serif" w:hAnsi="Liberation Serif" w:eastAsia="Calibri"/>
          <w:sz w:val="24"/>
          <w:szCs w:val="24"/>
          <w:lang w:eastAsia="en-US"/>
        </w:rPr>
      </w:pPr>
      <w:r>
        <w:rPr>
          <w:rFonts w:eastAsia="Calibri" w:ascii="Liberation Serif" w:hAnsi="Liberation Serif"/>
          <w:sz w:val="24"/>
          <w:szCs w:val="24"/>
          <w:lang w:eastAsia="en-US"/>
        </w:rPr>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pPr>
        <w:pStyle w:val="Normal"/>
        <w:widowControl w:val="false"/>
        <w:spacing w:lineRule="auto" w:line="240"/>
        <w:ind w:firstLine="680"/>
        <w:rPr>
          <w:rFonts w:ascii="Liberation Serif" w:hAnsi="Liberation Serif" w:eastAsia="Calibri"/>
          <w:sz w:val="24"/>
          <w:szCs w:val="24"/>
          <w:lang w:eastAsia="en-US"/>
        </w:rPr>
      </w:pPr>
      <w:r>
        <w:rPr>
          <w:rFonts w:eastAsia="Calibri" w:ascii="Liberation Serif" w:hAnsi="Liberation Serif"/>
          <w:sz w:val="24"/>
          <w:szCs w:val="24"/>
          <w:lang w:eastAsia="en-US"/>
        </w:rPr>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pPr>
        <w:pStyle w:val="Normal"/>
        <w:widowControl w:val="false"/>
        <w:shd w:val="clear" w:color="auto" w:fill="FFFFFF"/>
        <w:spacing w:lineRule="auto" w:line="240"/>
        <w:ind w:firstLine="680"/>
        <w:rPr>
          <w:rFonts w:ascii="Liberation Serif" w:hAnsi="Liberation Serif"/>
          <w:sz w:val="24"/>
          <w:szCs w:val="24"/>
        </w:rPr>
      </w:pPr>
      <w:r>
        <w:rPr>
          <w:rFonts w:eastAsia="Calibri" w:ascii="Liberation Serif" w:hAnsi="Liberation Serif"/>
          <w:sz w:val="24"/>
          <w:szCs w:val="24"/>
          <w:lang w:eastAsia="en-US"/>
        </w:rPr>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взимается дополнительная страховая премия за каждый день периода страхования, превышающего 36 месяцев, рассчитанная методом про рата по тарифу, указанному в договоре страхования. </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2.3.7.</w:t>
        <w:tab/>
        <w:t>Территория страхования:</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Секция 1 и 2: Место проведения строительных и/или монтажных работ.</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rPr>
        <w:t>Секция 3: Маршрут следования груза.</w:t>
      </w:r>
    </w:p>
    <w:p>
      <w:pPr>
        <w:pStyle w:val="ListParagraph"/>
        <w:shd w:val="clear" w:color="auto" w:fill="FFFFFF"/>
        <w:tabs>
          <w:tab w:val="clear" w:pos="708"/>
          <w:tab w:val="left" w:pos="851" w:leader="none"/>
        </w:tabs>
        <w:spacing w:before="0" w:after="0"/>
        <w:ind w:left="0" w:firstLine="709"/>
        <w:contextualSpacing w:val="false"/>
        <w:jc w:val="both"/>
        <w:rPr>
          <w:rFonts w:ascii="Liberation Serif" w:hAnsi="Liberation Serif"/>
          <w:b/>
        </w:rPr>
      </w:pPr>
      <w:r>
        <w:rPr>
          <w:rFonts w:ascii="Liberation Serif" w:hAnsi="Liberation Serif"/>
          <w:b/>
        </w:rPr>
        <w:t>2.3.8.</w:t>
        <w:tab/>
        <w:t>Выгодоприобретатель по Секции 1 договора страхования:</w:t>
      </w:r>
    </w:p>
    <w:p>
      <w:pPr>
        <w:pStyle w:val="ListParagraph"/>
        <w:shd w:val="clear" w:color="auto" w:fill="FFFFFF"/>
        <w:spacing w:before="0" w:after="0"/>
        <w:ind w:left="0" w:firstLine="709"/>
        <w:contextualSpacing w:val="false"/>
        <w:jc w:val="both"/>
        <w:rPr>
          <w:rFonts w:ascii="Liberation Serif" w:hAnsi="Liberation Serif"/>
        </w:rPr>
      </w:pPr>
      <w:r>
        <w:rPr>
          <w:rFonts w:ascii="Liberation Serif" w:hAnsi="Liberation Serif"/>
          <w:color w:val="000000"/>
          <w:spacing w:val="2"/>
          <w:sz w:val="22"/>
          <w:szCs w:val="22"/>
        </w:rPr>
        <w:t>Страхователь (Подрядчик по договору подряда) и Заказчик по договору подряда.</w:t>
      </w:r>
    </w:p>
    <w:p>
      <w:pPr>
        <w:pStyle w:val="Normal"/>
        <w:spacing w:lineRule="auto" w:line="240"/>
        <w:ind w:hanging="0"/>
        <w:jc w:val="center"/>
        <w:rPr>
          <w:b/>
          <w:color w:val="000000"/>
          <w:spacing w:val="2"/>
          <w:highlight w:val="yellow"/>
        </w:rPr>
      </w:pPr>
      <w:r>
        <w:rPr>
          <w:b/>
          <w:color w:val="000000"/>
          <w:spacing w:val="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jc w:val="left"/>
        <w:rPr>
          <w:bCs/>
          <w:sz w:val="24"/>
          <w:szCs w:val="24"/>
        </w:rPr>
      </w:pPr>
      <w:r>
        <w:rPr>
          <w:bCs/>
          <w:sz w:val="24"/>
          <w:szCs w:val="24"/>
        </w:rPr>
      </w:r>
    </w:p>
    <w:p>
      <w:pPr>
        <w:pStyle w:val="Normal"/>
        <w:spacing w:lineRule="auto" w:line="240"/>
        <w:ind w:left="5103" w:hanging="0"/>
        <w:rPr>
          <w:sz w:val="22"/>
          <w:szCs w:val="22"/>
          <w:highlight w:val="lightGray"/>
        </w:rPr>
      </w:pPr>
      <w:r>
        <w:rPr>
          <w:sz w:val="22"/>
          <w:szCs w:val="22"/>
          <w:highlight w:val="lightGray"/>
        </w:rPr>
      </w:r>
    </w:p>
    <w:p>
      <w:pPr>
        <w:pStyle w:val="Normal"/>
        <w:spacing w:lineRule="auto" w:line="240"/>
        <w:ind w:left="5103" w:hanging="0"/>
        <w:rPr>
          <w:sz w:val="22"/>
          <w:szCs w:val="22"/>
          <w:highlight w:val="lightGray"/>
        </w:rPr>
      </w:pPr>
      <w:r>
        <w:rPr>
          <w:sz w:val="22"/>
          <w:szCs w:val="22"/>
          <w:highlight w:val="lightGray"/>
        </w:rPr>
      </w:r>
    </w:p>
    <w:p>
      <w:pPr>
        <w:pStyle w:val="Normal"/>
        <w:spacing w:lineRule="auto" w:line="240"/>
        <w:ind w:left="5103" w:hanging="0"/>
        <w:rPr>
          <w:sz w:val="22"/>
          <w:szCs w:val="22"/>
          <w:highlight w:val="lightGray"/>
        </w:rPr>
      </w:pPr>
      <w:r>
        <w:rPr>
          <w:sz w:val="22"/>
          <w:szCs w:val="22"/>
          <w:highlight w:val="lightGray"/>
        </w:rPr>
        <w:t>Приложение № 10</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51"/>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52"/>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53"/>
        </w:numPr>
        <w:snapToGrid w:val="false"/>
        <w:spacing w:lineRule="auto" w:line="240"/>
        <w:ind w:left="0" w:firstLine="709"/>
        <w:rPr>
          <w:sz w:val="24"/>
          <w:szCs w:val="24"/>
        </w:rPr>
      </w:pPr>
      <w:r>
        <w:rPr>
          <w:sz w:val="24"/>
          <w:szCs w:val="24"/>
        </w:rPr>
        <w:t>Коммунальные ресурсы:</w:t>
      </w:r>
    </w:p>
    <w:p>
      <w:pPr>
        <w:pStyle w:val="Normal"/>
        <w:numPr>
          <w:ilvl w:val="1"/>
          <w:numId w:val="54"/>
        </w:numPr>
        <w:snapToGrid w:val="false"/>
        <w:spacing w:lineRule="auto" w:line="240"/>
        <w:ind w:left="0" w:firstLine="709"/>
        <w:rPr>
          <w:sz w:val="24"/>
          <w:szCs w:val="24"/>
        </w:rPr>
      </w:pPr>
      <w:r>
        <w:rPr>
          <w:sz w:val="24"/>
          <w:szCs w:val="24"/>
        </w:rPr>
        <w:t>Электроэнергия.</w:t>
      </w:r>
    </w:p>
    <w:p>
      <w:pPr>
        <w:pStyle w:val="Normal"/>
        <w:numPr>
          <w:ilvl w:val="1"/>
          <w:numId w:val="55"/>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56"/>
        </w:numPr>
        <w:snapToGrid w:val="false"/>
        <w:spacing w:lineRule="auto" w:line="240"/>
        <w:ind w:left="0" w:firstLine="709"/>
        <w:rPr>
          <w:sz w:val="24"/>
          <w:szCs w:val="24"/>
        </w:rPr>
      </w:pPr>
      <w:r>
        <w:rPr>
          <w:sz w:val="24"/>
          <w:szCs w:val="24"/>
        </w:rPr>
        <w:t>Сжатый воздух.</w:t>
      </w:r>
    </w:p>
    <w:p>
      <w:pPr>
        <w:pStyle w:val="Normal"/>
        <w:numPr>
          <w:ilvl w:val="0"/>
          <w:numId w:val="57"/>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58"/>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59"/>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60"/>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61"/>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62"/>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63"/>
        </w:numPr>
        <w:snapToGrid w:val="false"/>
        <w:spacing w:lineRule="auto" w:line="240"/>
        <w:ind w:left="0" w:firstLine="709"/>
        <w:rPr>
          <w:sz w:val="24"/>
          <w:szCs w:val="24"/>
        </w:rPr>
      </w:pPr>
      <w:r>
        <w:rPr>
          <w:sz w:val="24"/>
          <w:szCs w:val="24"/>
        </w:rPr>
        <w:t>Предоставление помещений:</w:t>
      </w:r>
    </w:p>
    <w:p>
      <w:pPr>
        <w:pStyle w:val="Normal"/>
        <w:numPr>
          <w:ilvl w:val="1"/>
          <w:numId w:val="64"/>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65"/>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66"/>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67"/>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68"/>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69"/>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70"/>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71"/>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72"/>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73"/>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74"/>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hanging="0"/>
              <w:rPr>
                <w:b/>
                <w:sz w:val="24"/>
              </w:rPr>
            </w:pPr>
            <w:r>
              <w:rPr>
                <w:b/>
                <w:sz w:val="24"/>
              </w:rPr>
              <w:t>Заказчик:</w:t>
            </w:r>
          </w:p>
        </w:tc>
        <w:tc>
          <w:tcPr>
            <w:tcW w:w="4785" w:type="dxa"/>
            <w:tcBorders/>
          </w:tcPr>
          <w:p>
            <w:pPr>
              <w:pStyle w:val="Normal"/>
              <w:widowControl w:val="false"/>
              <w:spacing w:lineRule="auto" w:line="240"/>
              <w:ind w:hanging="0"/>
              <w:rPr>
                <w:b/>
                <w:sz w:val="24"/>
              </w:rPr>
            </w:pPr>
            <w:r>
              <w:rPr>
                <w:b/>
                <w:sz w:val="24"/>
              </w:rPr>
              <w:t>Подрядчик:</w:t>
            </w:r>
          </w:p>
        </w:tc>
      </w:tr>
      <w:tr>
        <w:trPr/>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tabs>
          <w:tab w:val="clear" w:pos="708"/>
          <w:tab w:val="left" w:pos="142" w:leader="none"/>
        </w:tabs>
        <w:spacing w:lineRule="auto" w:line="240"/>
        <w:rPr>
          <w:sz w:val="24"/>
          <w:szCs w:val="24"/>
        </w:rPr>
      </w:pPr>
      <w:r>
        <w:rPr>
          <w:sz w:val="24"/>
          <w:szCs w:val="24"/>
        </w:rPr>
      </w:r>
    </w:p>
    <w:p>
      <w:pPr>
        <w:pStyle w:val="Normal"/>
        <w:spacing w:lineRule="auto" w:line="240"/>
        <w:jc w:val="right"/>
        <w:rPr>
          <w:sz w:val="22"/>
          <w:szCs w:val="22"/>
        </w:rPr>
      </w:pPr>
      <w:r>
        <w:rPr>
          <w:sz w:val="22"/>
          <w:szCs w:val="22"/>
        </w:rPr>
        <w:t>Приложение №11</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t>ПОРЯДОК</w:t>
      </w:r>
    </w:p>
    <w:p>
      <w:pPr>
        <w:pStyle w:val="Normal"/>
        <w:spacing w:lineRule="auto" w:line="240"/>
        <w:jc w:val="center"/>
        <w:rPr>
          <w:b/>
          <w:sz w:val="22"/>
          <w:szCs w:val="22"/>
        </w:rPr>
      </w:pPr>
      <w:r>
        <w:rPr>
          <w:b/>
          <w:sz w:val="22"/>
          <w:szCs w:val="22"/>
        </w:rPr>
        <w:t>учета, хранения и передачи материалов,</w:t>
      </w:r>
    </w:p>
    <w:p>
      <w:pPr>
        <w:pStyle w:val="Normal"/>
        <w:spacing w:lineRule="auto" w:line="240"/>
        <w:jc w:val="center"/>
        <w:rPr>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sz w:val="22"/>
          <w:szCs w:val="22"/>
        </w:rPr>
      </w:pPr>
      <w:r>
        <w:rPr>
          <w:b/>
          <w:sz w:val="22"/>
          <w:szCs w:val="22"/>
        </w:rPr>
      </w:r>
    </w:p>
    <w:p>
      <w:pPr>
        <w:pStyle w:val="Normal"/>
        <w:tabs>
          <w:tab w:val="clear" w:pos="708"/>
          <w:tab w:val="left" w:pos="1134" w:leader="none"/>
        </w:tabs>
        <w:spacing w:lineRule="auto" w:line="240"/>
        <w:rPr>
          <w:sz w:val="22"/>
          <w:szCs w:val="22"/>
        </w:rPr>
      </w:pPr>
      <w:r>
        <w:rPr>
          <w:b/>
          <w:sz w:val="22"/>
          <w:szCs w:val="22"/>
        </w:rPr>
        <w:t>1.</w:t>
      </w:r>
      <w:r>
        <w:rPr>
          <w:sz w:val="22"/>
          <w:szCs w:val="22"/>
        </w:rPr>
        <w:t xml:space="preserve"> 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rPr>
      </w:pPr>
      <w:r>
        <w:rPr>
          <w:b/>
          <w:sz w:val="22"/>
          <w:szCs w:val="22"/>
        </w:rPr>
      </w:r>
    </w:p>
    <w:p>
      <w:pPr>
        <w:pStyle w:val="ListParagraph"/>
        <w:tabs>
          <w:tab w:val="clear" w:pos="708"/>
          <w:tab w:val="left" w:pos="1134" w:leader="none"/>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FootnoteReference"/>
          <w:sz w:val="22"/>
          <w:szCs w:val="22"/>
        </w:rPr>
        <w:footnoteReference w:id="17"/>
      </w:r>
    </w:p>
    <w:p>
      <w:pPr>
        <w:pStyle w:val="Normal"/>
        <w:spacing w:lineRule="auto" w:line="240"/>
        <w:ind w:firstLine="709"/>
        <w:rPr>
          <w:i/>
          <w:i/>
          <w:sz w:val="22"/>
          <w:szCs w:val="22"/>
          <w:highlight w:val="lightGray"/>
        </w:rPr>
      </w:pPr>
      <w:r>
        <w:rPr>
          <w:i/>
          <w:sz w:val="22"/>
          <w:szCs w:val="22"/>
          <w:highlight w:val="lightGray"/>
        </w:rPr>
        <w:t>или</w:t>
      </w:r>
    </w:p>
    <w:p>
      <w:pPr>
        <w:pStyle w:val="Normal"/>
        <w:spacing w:lineRule="auto" w:line="240"/>
        <w:ind w:firstLine="709"/>
        <w:rPr>
          <w:rFonts w:eastAsia="Calibri"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highlight w:val="lightGray"/>
        </w:rPr>
        <w:footnoteReference w:id="18"/>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
                <w:sz w:val="22"/>
                <w:szCs w:val="22"/>
              </w:rPr>
            </w:pPr>
            <w:r>
              <w:rPr>
                <w:b/>
                <w:sz w:val="22"/>
                <w:szCs w:val="22"/>
              </w:rPr>
              <w:t>Заказчик:</w:t>
            </w:r>
          </w:p>
        </w:tc>
        <w:tc>
          <w:tcPr>
            <w:tcW w:w="4785" w:type="dxa"/>
            <w:tcBorders/>
          </w:tcPr>
          <w:p>
            <w:pPr>
              <w:pStyle w:val="Normal"/>
              <w:widowControl w:val="false"/>
              <w:spacing w:lineRule="auto" w:line="240"/>
              <w:rPr>
                <w:b/>
                <w:sz w:val="22"/>
                <w:szCs w:val="22"/>
              </w:rPr>
            </w:pPr>
            <w:r>
              <w:rPr>
                <w:b/>
                <w:sz w:val="22"/>
                <w:szCs w:val="22"/>
              </w:rPr>
              <w:t>Подрядчик:</w:t>
            </w:r>
          </w:p>
        </w:tc>
      </w:tr>
      <w:tr>
        <w:trPr/>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4"/>
          <w:szCs w:val="24"/>
        </w:rPr>
      </w:pPr>
      <w:r>
        <w:rPr>
          <w:sz w:val="24"/>
          <w:szCs w:val="24"/>
        </w:rPr>
      </w:r>
    </w:p>
    <w:p>
      <w:pPr>
        <w:pStyle w:val="Normal"/>
        <w:rPr>
          <w:sz w:val="24"/>
          <w:szCs w:val="24"/>
        </w:rPr>
      </w:pPr>
      <w:r>
        <w:rPr>
          <w:sz w:val="24"/>
          <w:szCs w:val="24"/>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Cs/>
          <w:sz w:val="22"/>
          <w:szCs w:val="22"/>
          <w:highlight w:val="lightGray"/>
        </w:rPr>
      </w:pPr>
      <w:r>
        <w:rPr>
          <w:b/>
          <w:bCs/>
          <w:sz w:val="22"/>
          <w:szCs w:val="22"/>
          <w:highlight w:val="lightGray"/>
        </w:rPr>
      </w:r>
    </w:p>
    <w:p>
      <w:pPr>
        <w:pStyle w:val="13"/>
        <w:rPr/>
      </w:pPr>
      <w:r>
        <w:rPr/>
        <w:t>Акт демонтажа</w:t>
      </w:r>
    </w:p>
    <w:p>
      <w:pPr>
        <w:pStyle w:val="Normal"/>
        <w:spacing w:lineRule="auto" w:line="240"/>
        <w:rPr>
          <w:sz w:val="22"/>
          <w:szCs w:val="22"/>
        </w:rPr>
      </w:pPr>
      <w:r>
        <w:rPr>
          <w:sz w:val="22"/>
          <w:szCs w:val="22"/>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932"/>
      </w:tblGrid>
      <w:tr>
        <w:trPr/>
        <w:tc>
          <w:tcPr>
            <w:tcW w:w="9932" w:type="dxa"/>
            <w:tcBorders>
              <w:top w:val="single" w:sz="4" w:space="0" w:color="000000"/>
              <w:left w:val="single" w:sz="4" w:space="0" w:color="000000"/>
              <w:bottom w:val="single" w:sz="4" w:space="0" w:color="000000"/>
              <w:right w:val="single" w:sz="4" w:space="0" w:color="000000"/>
            </w:tcBorders>
            <w:shd w:color="auto" w:fill="auto" w:val="clear"/>
          </w:tcPr>
          <w:p>
            <w:pPr>
              <w:pStyle w:val="13"/>
              <w:widowControl w:val="false"/>
              <w:rPr>
                <w:b w:val="false"/>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44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rPr>
                      <w:bCs/>
                      <w:sz w:val="22"/>
                      <w:szCs w:val="22"/>
                    </w:rPr>
                  </w:pPr>
                  <w:r>
                    <w:rPr>
                      <w:bCs/>
                      <w:sz w:val="22"/>
                      <w:szCs w:val="22"/>
                    </w:rPr>
                  </w:r>
                </w:p>
              </w:tc>
              <w:tc>
                <w:tcPr>
                  <w:tcW w:w="22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highlight w:val="lightGray"/>
              </w:rPr>
              <w:t>либо</w:t>
            </w:r>
          </w:p>
          <w:p>
            <w:pPr>
              <w:pStyle w:val="Normal"/>
              <w:widowControl w:val="false"/>
              <w:spacing w:lineRule="auto" w:line="24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highlight w:val="lightGray"/>
              </w:rPr>
              <w:t>1._______________</w:t>
            </w:r>
          </w:p>
          <w:p>
            <w:pPr>
              <w:pStyle w:val="Normal"/>
              <w:widowControl w:val="false"/>
              <w:spacing w:lineRule="auto" w:line="240"/>
              <w:rPr>
                <w:bCs/>
                <w:sz w:val="22"/>
                <w:szCs w:val="22"/>
                <w:highlight w:val="lightGray"/>
              </w:rPr>
            </w:pPr>
            <w:r>
              <w:rPr>
                <w:bCs/>
                <w:sz w:val="22"/>
                <w:szCs w:val="22"/>
                <w:highlight w:val="lightGray"/>
              </w:rPr>
              <w:t>2._______________</w:t>
            </w:r>
          </w:p>
          <w:p>
            <w:pPr>
              <w:pStyle w:val="Normal"/>
              <w:widowControl w:val="false"/>
              <w:spacing w:lineRule="auto" w:line="240"/>
              <w:rPr>
                <w:bCs/>
                <w:sz w:val="22"/>
                <w:szCs w:val="22"/>
              </w:rPr>
            </w:pPr>
            <w:r>
              <w:rPr>
                <w:bCs/>
                <w:sz w:val="22"/>
                <w:szCs w:val="22"/>
                <w:highlight w:val="lightGray"/>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rPr>
                      <w:bCs/>
                      <w:sz w:val="22"/>
                      <w:szCs w:val="22"/>
                    </w:rPr>
                  </w:pPr>
                  <w:r>
                    <w:rPr>
                      <w:bCs/>
                      <w:sz w:val="22"/>
                      <w:szCs w:val="22"/>
                    </w:rPr>
                    <w:t>Заказчик:</w:t>
                  </w:r>
                </w:p>
              </w:tc>
              <w:tc>
                <w:tcPr>
                  <w:tcW w:w="4785" w:type="dxa"/>
                  <w:tcBorders/>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13"/>
              <w:widowControl w:val="false"/>
              <w:jc w:val="left"/>
              <w:rPr>
                <w:i/>
                <w:i/>
                <w:iCs/>
              </w:rPr>
            </w:pPr>
            <w:r>
              <w:rPr>
                <w:i/>
                <w:iCs/>
              </w:rPr>
            </w:r>
          </w:p>
          <w:p>
            <w:pPr>
              <w:pStyle w:val="13"/>
              <w:widowControl w:val="false"/>
              <w:spacing w:before="0" w:after="120"/>
              <w:jc w:val="left"/>
              <w:rPr>
                <w:i/>
                <w:i/>
                <w:iCs/>
              </w:rPr>
            </w:pPr>
            <w:r>
              <w:rPr>
                <w:i/>
                <w:iCs/>
              </w:rPr>
            </w:r>
          </w:p>
        </w:tc>
      </w:tr>
    </w:tbl>
    <w:p>
      <w:pPr>
        <w:pStyle w:val="Normal"/>
        <w:spacing w:lineRule="auto" w:line="240"/>
        <w:rPr>
          <w:sz w:val="22"/>
          <w:szCs w:val="22"/>
          <w:highlight w:val="yellow"/>
        </w:rPr>
      </w:pPr>
      <w:r>
        <w:rPr>
          <w:sz w:val="22"/>
          <w:szCs w:val="22"/>
          <w:highlight w:val="yellow"/>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spacing w:lineRule="auto" w:line="240"/>
        <w:jc w:val="right"/>
        <w:rPr>
          <w:sz w:val="24"/>
          <w:szCs w:val="24"/>
        </w:rPr>
      </w:pPr>
      <w:r>
        <w:rPr>
          <w:sz w:val="24"/>
          <w:szCs w:val="24"/>
        </w:rPr>
      </w:r>
    </w:p>
    <w:p>
      <w:pPr>
        <w:pStyle w:val="Normal"/>
        <w:spacing w:lineRule="auto" w:line="240"/>
        <w:jc w:val="right"/>
        <w:rPr>
          <w:sz w:val="24"/>
          <w:szCs w:val="24"/>
        </w:rPr>
      </w:pPr>
      <w:r>
        <w:rPr>
          <w:sz w:val="24"/>
          <w:szCs w:val="24"/>
        </w:rPr>
        <w:t>Приложение №12</w:t>
      </w:r>
      <w:bookmarkStart w:id="48" w:name="_GoBack"/>
      <w:bookmarkEnd w:id="48"/>
    </w:p>
    <w:p>
      <w:pPr>
        <w:pStyle w:val="Normal"/>
        <w:spacing w:lineRule="auto" w:line="240"/>
        <w:jc w:val="right"/>
        <w:rPr>
          <w:sz w:val="24"/>
          <w:szCs w:val="24"/>
        </w:rPr>
      </w:pPr>
      <w:r>
        <w:rPr>
          <w:sz w:val="24"/>
          <w:szCs w:val="24"/>
        </w:rPr>
        <w:t xml:space="preserve">к договору подряда </w:t>
      </w:r>
    </w:p>
    <w:p>
      <w:pPr>
        <w:pStyle w:val="Normal"/>
        <w:spacing w:lineRule="auto" w:line="240"/>
        <w:jc w:val="right"/>
        <w:rPr>
          <w:sz w:val="24"/>
          <w:szCs w:val="24"/>
        </w:rPr>
      </w:pPr>
      <w:r>
        <w:rPr>
          <w:sz w:val="24"/>
          <w:szCs w:val="24"/>
        </w:rPr>
        <w:t>№</w:t>
      </w:r>
      <w:r>
        <w:rPr>
          <w:sz w:val="24"/>
          <w:szCs w:val="24"/>
        </w:rPr>
        <w:t>__ от __.__.20__</w:t>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ind w:firstLine="708"/>
        <w:jc w:val="center"/>
        <w:rPr>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firstLine="708"/>
        <w:rPr>
          <w:b/>
          <w:sz w:val="24"/>
          <w:szCs w:val="24"/>
        </w:rPr>
      </w:pPr>
      <w:r>
        <w:rPr>
          <w:b/>
          <w:sz w:val="24"/>
          <w:szCs w:val="24"/>
        </w:rPr>
      </w:r>
    </w:p>
    <w:p>
      <w:pPr>
        <w:pStyle w:val="Normal"/>
        <w:spacing w:lineRule="auto" w:line="240"/>
        <w:ind w:firstLine="708"/>
        <w:rPr>
          <w:sz w:val="22"/>
          <w:szCs w:val="22"/>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19"/>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20"/>
      </w:r>
      <w:r>
        <w:rPr>
          <w:sz w:val="24"/>
          <w:szCs w:val="24"/>
        </w:rPr>
        <w:t xml:space="preserve"> при согласовании и приемке исполнительной документации</w:t>
      </w:r>
      <w:r>
        <w:rPr>
          <w:rStyle w:val="FootnoteReference"/>
          <w:sz w:val="24"/>
          <w:szCs w:val="24"/>
        </w:rPr>
        <w:footnoteReference w:id="21"/>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firstLine="708"/>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22"/>
      </w:r>
      <w:r>
        <w:rPr>
          <w:rStyle w:val="Style15"/>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firstLine="708"/>
        <w:rPr>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firstLine="708"/>
        <w:rPr>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firstLine="708"/>
        <w:rPr>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firstLine="708"/>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23"/>
      </w:r>
      <w:r>
        <w:rPr>
          <w:sz w:val="24"/>
          <w:szCs w:val="24"/>
        </w:rPr>
        <w:t xml:space="preserve"> о готовности комплекта ИД и необходимости его проверки.</w:t>
      </w:r>
    </w:p>
    <w:p>
      <w:pPr>
        <w:pStyle w:val="Normal"/>
        <w:spacing w:lineRule="auto" w:line="240"/>
        <w:ind w:firstLine="708"/>
        <w:rPr>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firstLine="708"/>
        <w:rPr>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firstLine="708"/>
        <w:rPr>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firstLine="708"/>
        <w:rPr>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firstLine="708"/>
        <w:rPr>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firstLine="708"/>
        <w:rPr>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firstLine="708"/>
        <w:rPr>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firstLine="708"/>
        <w:rPr>
          <w:sz w:val="24"/>
          <w:szCs w:val="24"/>
        </w:rPr>
      </w:pPr>
      <w:r>
        <w:rPr>
          <w:sz w:val="24"/>
          <w:szCs w:val="24"/>
        </w:rPr>
      </w:r>
    </w:p>
    <w:p>
      <w:pPr>
        <w:pStyle w:val="Normal"/>
        <w:spacing w:lineRule="auto" w:line="240"/>
        <w:ind w:firstLine="709"/>
        <w:jc w:val="center"/>
        <w:rPr>
          <w:sz w:val="24"/>
          <w:szCs w:val="24"/>
          <w:u w:val="single"/>
        </w:rPr>
      </w:pPr>
      <w:r>
        <w:rPr>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firstLine="709"/>
        <w:rPr>
          <w:b/>
          <w:i/>
          <w:i/>
          <w:iCs/>
          <w:sz w:val="24"/>
          <w:szCs w:val="24"/>
        </w:rPr>
      </w:pPr>
      <w:r>
        <w:rPr>
          <w:b/>
          <w:i/>
          <w:iCs/>
          <w:sz w:val="24"/>
          <w:szCs w:val="24"/>
        </w:rPr>
      </w:r>
    </w:p>
    <w:p>
      <w:pPr>
        <w:pStyle w:val="Normal"/>
        <w:spacing w:lineRule="auto" w:line="240"/>
        <w:ind w:firstLine="709"/>
        <w:rPr>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firstLine="709"/>
        <w:rPr>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firstLine="709"/>
        <w:rPr>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firstLine="709"/>
        <w:rPr>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firstLine="709"/>
        <w:rPr>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t>В каждом из разделов размещаются:</w:t>
      </w:r>
    </w:p>
    <w:p>
      <w:pPr>
        <w:pStyle w:val="Normal"/>
        <w:spacing w:lineRule="auto" w:line="240"/>
        <w:ind w:firstLine="709"/>
        <w:rPr>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firstLine="709"/>
        <w:rPr>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firstLine="709"/>
        <w:rPr>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firstLine="709"/>
        <w:rPr>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firstLine="709"/>
        <w:rPr>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firstLine="709"/>
        <w:rPr>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firstLine="709"/>
        <w:rPr>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firstLine="709"/>
        <w:rPr>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firstLine="709"/>
        <w:rPr>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firstLine="709"/>
        <w:rPr>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firstLine="709"/>
        <w:rPr>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firstLine="709"/>
        <w:rPr>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firstLine="709"/>
        <w:rPr>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firstLine="709"/>
        <w:rPr>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firstLine="709"/>
        <w:rPr>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firstLine="709"/>
        <w:rPr>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firstLine="709"/>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24"/>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firstLine="709"/>
        <w:rPr>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firstLine="709"/>
        <w:rPr>
          <w:sz w:val="24"/>
          <w:szCs w:val="24"/>
        </w:rPr>
      </w:pPr>
      <w:r>
        <w:rPr>
          <w:sz w:val="24"/>
          <w:szCs w:val="24"/>
        </w:rPr>
      </w:r>
    </w:p>
    <w:p>
      <w:pPr>
        <w:pStyle w:val="Normal"/>
        <w:spacing w:lineRule="auto" w:line="240"/>
        <w:rPr>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shd w:fill="FFFF00" w:val="clear"/>
        </w:rPr>
        <w:footnoteReference w:id="25"/>
      </w:r>
    </w:p>
    <w:p>
      <w:pPr>
        <w:pStyle w:val="Normal"/>
        <w:spacing w:lineRule="auto" w:line="240"/>
        <w:ind w:left="5103" w:hanging="0"/>
        <w:rPr>
          <w:sz w:val="24"/>
          <w:szCs w:val="24"/>
        </w:rPr>
      </w:pPr>
      <w:r>
        <w:rPr>
          <w:sz w:val="24"/>
          <w:szCs w:val="24"/>
        </w:rPr>
      </w:r>
    </w:p>
    <w:p>
      <w:pPr>
        <w:pStyle w:val="Normal"/>
        <w:spacing w:lineRule="auto" w:line="24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785"/>
        <w:gridCol w:w="4785"/>
      </w:tblGrid>
      <w:tr>
        <w:trPr/>
        <w:tc>
          <w:tcPr>
            <w:tcW w:w="4785" w:type="dxa"/>
            <w:tcBorders/>
          </w:tcPr>
          <w:p>
            <w:pPr>
              <w:pStyle w:val="Normal"/>
              <w:widowControl w:val="false"/>
              <w:spacing w:lineRule="auto" w:line="240"/>
              <w:rPr>
                <w:b/>
                <w:sz w:val="24"/>
                <w:szCs w:val="24"/>
              </w:rPr>
            </w:pPr>
            <w:r>
              <w:rPr>
                <w:b/>
                <w:sz w:val="24"/>
                <w:szCs w:val="24"/>
              </w:rPr>
              <w:t>Заказчик:</w:t>
            </w:r>
          </w:p>
        </w:tc>
        <w:tc>
          <w:tcPr>
            <w:tcW w:w="4785" w:type="dxa"/>
            <w:tcBorders/>
          </w:tcPr>
          <w:p>
            <w:pPr>
              <w:pStyle w:val="Normal"/>
              <w:widowControl w:val="false"/>
              <w:spacing w:lineRule="auto" w:line="240"/>
              <w:rPr>
                <w:b/>
                <w:sz w:val="24"/>
                <w:szCs w:val="24"/>
              </w:rPr>
            </w:pPr>
            <w:r>
              <w:rPr>
                <w:b/>
                <w:sz w:val="24"/>
                <w:szCs w:val="24"/>
              </w:rPr>
              <w:t>Подрядчик:</w:t>
            </w:r>
          </w:p>
        </w:tc>
      </w:tr>
      <w:tr>
        <w:trPr/>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tc>
        <w:tc>
          <w:tcPr>
            <w:tcW w:w="4785" w:type="dxa"/>
            <w:tcBorders/>
          </w:tcPr>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r>
          </w:p>
          <w:p>
            <w:pPr>
              <w:pStyle w:val="Normal"/>
              <w:widowControl w:val="false"/>
              <w:spacing w:lineRule="auto" w:line="240"/>
              <w:rPr>
                <w:sz w:val="24"/>
                <w:szCs w:val="24"/>
              </w:rPr>
            </w:pPr>
            <w:r>
              <w:rPr>
                <w:sz w:val="24"/>
                <w:szCs w:val="24"/>
              </w:rPr>
              <w:t xml:space="preserve">_______________ / _______________ </w:t>
            </w:r>
          </w:p>
          <w:p>
            <w:pPr>
              <w:pStyle w:val="Normal"/>
              <w:widowControl w:val="false"/>
              <w:spacing w:lineRule="auto" w:line="240"/>
              <w:rPr>
                <w:sz w:val="24"/>
                <w:szCs w:val="24"/>
              </w:rPr>
            </w:pPr>
            <w:r>
              <w:rPr>
                <w:sz w:val="24"/>
                <w:szCs w:val="24"/>
              </w:rPr>
            </w:r>
          </w:p>
        </w:tc>
      </w:tr>
    </w:tbl>
    <w:p>
      <w:pPr>
        <w:pStyle w:val="Normal"/>
        <w:spacing w:lineRule="auto" w:line="240"/>
        <w:ind w:left="5103" w:hanging="0"/>
        <w:rPr>
          <w:sz w:val="24"/>
          <w:szCs w:val="24"/>
        </w:rPr>
      </w:pPr>
      <w:r>
        <w:rPr>
          <w:sz w:val="24"/>
          <w:szCs w:val="24"/>
        </w:rPr>
      </w:r>
    </w:p>
    <w:p>
      <w:pPr>
        <w:pStyle w:val="Normal"/>
        <w:tabs>
          <w:tab w:val="clear" w:pos="708"/>
          <w:tab w:val="left" w:pos="142" w:leader="none"/>
        </w:tabs>
        <w:spacing w:lineRule="auto" w:line="240"/>
        <w:rPr>
          <w:sz w:val="24"/>
          <w:szCs w:val="24"/>
        </w:rPr>
      </w:pPr>
      <w:r>
        <w:rPr/>
      </w:r>
    </w:p>
    <w:sectPr>
      <w:headerReference w:type="default" r:id="rId21"/>
      <w:headerReference w:type="first" r:id="rId22"/>
      <w:footerReference w:type="default" r:id="rId23"/>
      <w:footerReference w:type="first" r:id="rId24"/>
      <w:footnotePr>
        <w:numFmt w:val="decimal"/>
      </w:footnotePr>
      <w:type w:val="nextPage"/>
      <w:pgSz w:w="11906" w:h="16838"/>
      <w:pgMar w:left="993" w:right="567" w:gutter="0" w:header="567" w:top="624" w:footer="284" w:bottom="56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swiss"/>
    <w:pitch w:val="variable"/>
  </w:font>
  <w:font w:name="Verdana">
    <w:charset w:val="01"/>
    <w:family w:val="roman"/>
    <w:pitch w:val="variable"/>
  </w:font>
  <w:font w:name="Arial">
    <w:charset w:val="01"/>
    <w:family w:val="roman"/>
    <w:pitch w:val="variable"/>
  </w:font>
  <w:font w:name="Courier New">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22"/>
      <w:spacing w:before="0" w:after="160"/>
      <w:rPr>
        <w:rFonts w:ascii="Times New Roman" w:hAnsi="Times New Roman" w:cs="Times New Roman"/>
        <w:sz w:val="18"/>
        <w:szCs w:val="18"/>
      </w:rPr>
    </w:pPr>
    <w:r>
      <w:rPr>
        <w:rFonts w:cs="Times New Roman" w:ascii="Times New Roman" w:hAnsi="Times New Roman"/>
        <w:sz w:val="18"/>
        <w:szCs w:val="18"/>
        <w:lang w:val="ru-RU"/>
      </w:rPr>
      <w:t xml:space="preserve">Документ распечатан из программы 1С: Документооборот. </w:t>
    </w:r>
    <w:r>
      <w:rPr>
        <w:rFonts w:cs="Times New Roman" w:ascii="Times New Roman" w:hAnsi="Times New Roman"/>
        <w:sz w:val="18"/>
        <w:szCs w:val="18"/>
      </w:rPr>
      <w:t>Версия файла 2.</w:t>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15"/>
        </w:rPr>
        <w:footnoteRef/>
      </w:r>
      <w:r>
        <w:rPr/>
        <w:t xml:space="preserve"> </w:t>
      </w:r>
      <w:r>
        <w:rPr/>
        <w:t>Состав Работ корректируется исходя из содержания Технического задания.</w:t>
      </w:r>
    </w:p>
  </w:footnote>
  <w:footnote w:id="3">
    <w:p>
      <w:pPr>
        <w:pStyle w:val="FootnoteText"/>
        <w:jc w:val="both"/>
        <w:rPr/>
      </w:pPr>
      <w:r>
        <w:rPr>
          <w:rStyle w:val="Style15"/>
        </w:rPr>
        <w:footnoteRef/>
      </w:r>
      <w:r>
        <w:rPr/>
        <w:t xml:space="preserve"> </w:t>
      </w:r>
      <w:r>
        <w:rPr/>
        <w:t>Необходимость участия Подрядчика в конкретном СРО определяется в зависимости от состава Работ, выполняемых по Договору.</w:t>
      </w:r>
    </w:p>
  </w:footnote>
  <w:footnote w:id="4">
    <w:p>
      <w:pPr>
        <w:pStyle w:val="FootnoteText"/>
        <w:jc w:val="both"/>
        <w:rPr/>
      </w:pPr>
      <w:r>
        <w:rPr>
          <w:rStyle w:val="Style15"/>
        </w:rPr>
        <w:footnoteRef/>
      </w:r>
      <w:r>
        <w:rPr/>
        <w:t xml:space="preserve">  </w:t>
      </w:r>
      <w:r>
        <w:rPr/>
        <w:t>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tabs>
          <w:tab w:val="clear" w:pos="708"/>
          <w:tab w:val="left" w:pos="284" w:leader="none"/>
        </w:tabs>
        <w:jc w:val="both"/>
        <w:rPr/>
      </w:pPr>
      <w:r>
        <w:rPr/>
        <w:t>-</w:t>
        <w:tab/>
        <w:t>размер обязательств по одному договору не превышает 3 000 000 (трех миллионов) рублей (по договорам строительного подряда);</w:t>
      </w:r>
    </w:p>
    <w:p>
      <w:pPr>
        <w:pStyle w:val="FootnoteText"/>
        <w:tabs>
          <w:tab w:val="clear" w:pos="708"/>
          <w:tab w:val="left" w:pos="284" w:leader="none"/>
        </w:tabs>
        <w:jc w:val="both"/>
        <w:rPr/>
      </w:pPr>
      <w:r>
        <w:rPr/>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pPr>
        <w:pStyle w:val="FootnoteText"/>
        <w:jc w:val="both"/>
        <w:rPr/>
      </w:pPr>
      <w:r>
        <w:rPr>
          <w:rStyle w:val="Style15"/>
        </w:rPr>
        <w:footnoteRef/>
      </w:r>
      <w:r>
        <w:rPr/>
        <w:t xml:space="preserve"> </w:t>
      </w:r>
      <w:r>
        <w:rPr/>
        <w:t>Необходимость выполнения работ по Договору конкретными специалистами Подрядчика определяется в зависимости от состава Работ, выполняемых по Договору.</w:t>
      </w:r>
    </w:p>
  </w:footnote>
  <w:footnote w:id="6">
    <w:p>
      <w:pPr>
        <w:pStyle w:val="FootnoteText"/>
        <w:jc w:val="both"/>
        <w:rPr/>
      </w:pPr>
      <w:r>
        <w:rPr>
          <w:rStyle w:val="Style15"/>
        </w:rPr>
        <w:footnoteRef/>
      </w:r>
      <w:r>
        <w:rPr/>
        <w:t xml:space="preserve"> </w:t>
      </w:r>
      <w:r>
        <w:rPr/>
        <w:t>Пункты 2.3.30 – 2.3.32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7">
    <w:p>
      <w:pPr>
        <w:pStyle w:val="FootnoteText"/>
        <w:jc w:val="both"/>
        <w:rPr/>
      </w:pPr>
      <w:r>
        <w:rPr>
          <w:rStyle w:val="Style15"/>
        </w:rPr>
        <w:footnoteRef/>
      </w:r>
      <w:r>
        <w:rPr/>
        <w:t xml:space="preserve"> </w:t>
      </w:r>
      <w:r>
        <w:rPr/>
        <w:t>Пункт включается в Договор в случае, если к Договору прикладывается полный комплект сметной документации.</w:t>
      </w:r>
    </w:p>
  </w:footnote>
  <w:footnote w:id="8">
    <w:p>
      <w:pPr>
        <w:pStyle w:val="FootnoteText"/>
        <w:jc w:val="both"/>
        <w:rPr>
          <w:highlight w:val="yellow"/>
        </w:rPr>
      </w:pPr>
      <w:r>
        <w:rPr>
          <w:rStyle w:val="Style15"/>
        </w:rPr>
        <w:footnoteRef/>
      </w:r>
      <w:r>
        <w:rPr/>
        <w:t xml:space="preserve"> </w:t>
      </w:r>
      <w:r>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Pr/>
        <w:t>.</w:t>
      </w:r>
      <w:r>
        <w:rPr>
          <w:highlight w:val="yellow"/>
        </w:rPr>
        <w:t xml:space="preserve"> </w:t>
      </w:r>
    </w:p>
  </w:footnote>
  <w:footnote w:id="9">
    <w:p>
      <w:pPr>
        <w:pStyle w:val="FootnoteText"/>
        <w:jc w:val="both"/>
        <w:rPr/>
      </w:pPr>
      <w:r>
        <w:rPr>
          <w:rStyle w:val="Style15"/>
        </w:rPr>
        <w:footnoteRef/>
      </w:r>
      <w:r>
        <w:rPr/>
        <w:t xml:space="preserve"> </w:t>
      </w:r>
      <w:r>
        <w:rPr/>
        <w:t xml:space="preserve">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10">
    <w:p>
      <w:pPr>
        <w:pStyle w:val="FootnoteText"/>
        <w:jc w:val="both"/>
        <w:rPr/>
      </w:pPr>
      <w:r>
        <w:rPr>
          <w:rStyle w:val="Style15"/>
        </w:rPr>
        <w:footnoteRef/>
      </w:r>
      <w:r>
        <w:rPr/>
        <w:t xml:space="preserve"> </w:t>
      </w:r>
      <w:r>
        <w:rPr/>
        <w:t xml:space="preserve">Пункт включается в Договор, цена которого более 1 250 000 (один миллион двести пятьдесят тысяч) рублей без учета НДС, но не более 150 000 000 (сто пятьдесят миллионов) рублей без учета НДС. </w:t>
      </w:r>
    </w:p>
  </w:footnote>
  <w:footnote w:id="11">
    <w:p>
      <w:pPr>
        <w:pStyle w:val="FootnoteText"/>
        <w:jc w:val="both"/>
        <w:rPr/>
      </w:pPr>
      <w:r>
        <w:rPr>
          <w:rStyle w:val="Style15"/>
        </w:rPr>
        <w:footnoteRef/>
      </w:r>
      <w:r>
        <w:rPr/>
        <w:t xml:space="preserve"> </w:t>
      </w:r>
      <w:r>
        <w:rPr/>
        <w:t xml:space="preserve">В случае, если членство в СРО требуется в соответствии с законодательством Российской Федерации </w:t>
      </w:r>
    </w:p>
  </w:footnote>
  <w:footnote w:id="12">
    <w:p>
      <w:pPr>
        <w:pStyle w:val="FootnoteText"/>
        <w:jc w:val="both"/>
        <w:rPr/>
      </w:pPr>
      <w:r>
        <w:rPr>
          <w:rStyle w:val="Style15"/>
        </w:rPr>
        <w:footnoteRef/>
      </w:r>
      <w:r>
        <w:rPr/>
        <w:t xml:space="preserve"> </w:t>
      </w:r>
      <w:r>
        <w:rPr/>
        <w:t>В случае, если членство в СРО требуется в соответствии с законодательством Российской Федерации</w:t>
      </w:r>
    </w:p>
  </w:footnote>
  <w:footnote w:id="13">
    <w:p>
      <w:pPr>
        <w:pStyle w:val="FootnoteText"/>
        <w:jc w:val="both"/>
        <w:rPr/>
      </w:pPr>
      <w:r>
        <w:rPr>
          <w:rStyle w:val="Style15"/>
        </w:rPr>
        <w:footnoteRef/>
      </w:r>
      <w:r>
        <w:rPr/>
        <w:t xml:space="preserve"> </w:t>
      </w:r>
      <w:r>
        <w:rPr/>
        <w:t>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4">
    <w:p>
      <w:pPr>
        <w:pStyle w:val="FootnoteText"/>
        <w:jc w:val="both"/>
        <w:rPr/>
      </w:pPr>
      <w:r>
        <w:rPr>
          <w:rStyle w:val="Style15"/>
        </w:rPr>
        <w:footnoteRef/>
      </w:r>
      <w:r>
        <w:rPr/>
        <w:t xml:space="preserve"> </w:t>
      </w:r>
      <w:r>
        <w:rPr/>
        <w:t>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5">
    <w:p>
      <w:pPr>
        <w:pStyle w:val="FootnoteText"/>
        <w:jc w:val="both"/>
        <w:rPr/>
      </w:pPr>
      <w:r>
        <w:rPr>
          <w:rStyle w:val="Style15"/>
        </w:rPr>
        <w:footnoteRef/>
      </w:r>
      <w:r>
        <w:rPr/>
        <w:t xml:space="preserve"> </w:t>
      </w:r>
      <w:r>
        <w:rPr/>
        <w:t>С учетом комментариев к пункту 2.3.9 Договора.</w:t>
      </w:r>
    </w:p>
  </w:footnote>
  <w:footnote w:id="16">
    <w:p>
      <w:pPr>
        <w:pStyle w:val="FootnoteText"/>
        <w:rPr/>
      </w:pPr>
      <w:r>
        <w:rPr>
          <w:rStyle w:val="Style15"/>
        </w:rPr>
        <w:footnoteRef/>
      </w:r>
      <w:r>
        <w:rPr/>
        <w:t xml:space="preserve"> </w:t>
      </w:r>
      <w:r>
        <w:rPr/>
        <w:t xml:space="preserve">Наименование Объекта, в отношении которого выполняются Этапы Работ. </w:t>
      </w:r>
    </w:p>
  </w:footnote>
  <w:footnote w:id="17">
    <w:p>
      <w:pPr>
        <w:pStyle w:val="FootnoteText"/>
        <w:rPr/>
      </w:pPr>
      <w:r>
        <w:rPr>
          <w:rStyle w:val="Style15"/>
        </w:rPr>
        <w:footnoteRef/>
      </w:r>
      <w:r>
        <w:rPr/>
        <w:t xml:space="preserve"> </w:t>
      </w:r>
      <w:r>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8">
    <w:p>
      <w:pPr>
        <w:pStyle w:val="FootnoteText"/>
        <w:rPr/>
      </w:pPr>
      <w:r>
        <w:rPr>
          <w:rStyle w:val="Style15"/>
        </w:rPr>
        <w:footnoteRef/>
      </w:r>
      <w:r>
        <w:rPr/>
        <w:t xml:space="preserve"> </w:t>
      </w:r>
      <w:r>
        <w:rPr/>
        <w:t xml:space="preserve">В случае отсутствия в ТЗ указанных сведений, объемы и номенклатура материалов и оборудования перечисляются в Порядке. </w:t>
      </w:r>
    </w:p>
  </w:footnote>
  <w:footnote w:id="19">
    <w:p>
      <w:pPr>
        <w:pStyle w:val="FootnoteText"/>
        <w:rPr>
          <w:rFonts w:ascii="Liberation Serif" w:hAnsi="Liberation Serif"/>
          <w:sz w:val="18"/>
          <w:szCs w:val="18"/>
        </w:rPr>
      </w:pPr>
      <w:r>
        <w:rPr>
          <w:rStyle w:val="Style15"/>
        </w:rPr>
        <w:footnoteRef/>
      </w:r>
      <w:r>
        <w:rPr>
          <w:rFonts w:ascii="Liberation Serif" w:hAnsi="Liberation Serif"/>
          <w:sz w:val="18"/>
          <w:szCs w:val="18"/>
        </w:rPr>
        <w:t xml:space="preserve"> </w:t>
      </w:r>
      <w:r>
        <w:rPr>
          <w:rFonts w:ascii="Liberation Serif" w:hAnsi="Liberation Serif"/>
          <w:sz w:val="18"/>
          <w:szCs w:val="18"/>
        </w:rPr>
        <w:t>Далее – ПО.</w:t>
      </w:r>
    </w:p>
  </w:footnote>
  <w:footnote w:id="20">
    <w:p>
      <w:pPr>
        <w:pStyle w:val="FootnoteText"/>
        <w:rPr/>
      </w:pPr>
      <w:r>
        <w:rPr>
          <w:rStyle w:val="Style15"/>
        </w:rPr>
        <w:footnoteRef/>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21">
    <w:p>
      <w:pPr>
        <w:pStyle w:val="FootnoteText"/>
        <w:jc w:val="both"/>
        <w:rPr/>
      </w:pPr>
      <w:r>
        <w:rPr>
          <w:rStyle w:val="Style15"/>
        </w:rPr>
        <w:footnoteRef/>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22">
    <w:p>
      <w:pPr>
        <w:pStyle w:val="FootnoteText"/>
        <w:rPr>
          <w:sz w:val="18"/>
          <w:szCs w:val="18"/>
        </w:rPr>
      </w:pPr>
      <w:r>
        <w:rPr>
          <w:rStyle w:val="Style15"/>
        </w:rPr>
        <w:footnoteRef/>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numPr>
          <w:ilvl w:val="0"/>
          <w:numId w:val="22"/>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электронные копии бумажной версии документации с использованием программно-технических средств;</w:t>
      </w:r>
    </w:p>
    <w:p>
      <w:pPr>
        <w:pStyle w:val="FootnoteText"/>
        <w:numPr>
          <w:ilvl w:val="0"/>
          <w:numId w:val="22"/>
        </w:numPr>
        <w:tabs>
          <w:tab w:val="clear" w:pos="708"/>
          <w:tab w:val="left" w:pos="338" w:leader="none"/>
        </w:tabs>
        <w:ind w:left="0" w:firstLine="227"/>
        <w:jc w:val="both"/>
        <w:rPr>
          <w:rFonts w:ascii="Liberation Serif" w:hAnsi="Liberation Serif"/>
          <w:sz w:val="18"/>
          <w:szCs w:val="18"/>
        </w:rPr>
      </w:pPr>
      <w:r>
        <w:rPr>
          <w:rFonts w:ascii="Liberation Serif" w:hAnsi="Liberation Serif"/>
          <w:sz w:val="18"/>
          <w:szCs w:val="18"/>
        </w:rPr>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3">
    <w:p>
      <w:pPr>
        <w:pStyle w:val="FootnoteText"/>
        <w:jc w:val="both"/>
        <w:rPr>
          <w:rFonts w:ascii="Liberation Serif" w:hAnsi="Liberation Serif"/>
        </w:rPr>
      </w:pPr>
      <w:r>
        <w:rPr>
          <w:rStyle w:val="Style15"/>
        </w:rPr>
        <w:footnoteRef/>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4">
    <w:p>
      <w:pPr>
        <w:pStyle w:val="FootnoteText"/>
        <w:jc w:val="both"/>
        <w:rPr>
          <w:rFonts w:ascii="Liberation Serif" w:hAnsi="Liberation Serif"/>
        </w:rPr>
      </w:pPr>
      <w:r>
        <w:rPr>
          <w:rStyle w:val="Style15"/>
        </w:rPr>
        <w:footnoteRef/>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5">
    <w:p>
      <w:pPr>
        <w:pStyle w:val="FootnoteText"/>
        <w:jc w:val="both"/>
        <w:rPr/>
      </w:pPr>
      <w:r>
        <w:rPr>
          <w:rStyle w:val="Style15"/>
        </w:rPr>
        <w:footnoteRef/>
      </w:r>
      <w:r>
        <w:rPr>
          <w:rFonts w:ascii="Liberation Serif" w:hAnsi="Liberation Serif"/>
          <w:sz w:val="18"/>
          <w:szCs w:val="18"/>
        </w:rPr>
        <w:t xml:space="preserve"> </w:t>
      </w:r>
      <w:r>
        <w:rPr>
          <w:rFonts w:ascii="Liberation Serif" w:hAnsi="Liberation Serif"/>
          <w:sz w:val="18"/>
          <w:szCs w:val="18"/>
        </w:rPr>
        <w:t>Прикладываются реестры, утвержденные приказом АО «ДРСК» от 16.10.2023 №451 «О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bottom w:val="single" w:sz="12" w:space="1" w:color="000000"/>
      </w:pBdr>
      <w:spacing w:lineRule="auto" w:line="288"/>
      <w:jc w:val="right"/>
      <w:rPr>
        <w:sz w:val="20"/>
        <w:szCs w:val="20"/>
      </w:rPr>
    </w:pPr>
    <w:r>
      <w:rPr>
        <w:sz w:val="20"/>
        <w:szCs w:val="20"/>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suff w:val="space"/>
      <w:lvlText w:val="%1.%2."/>
      <w:lvlJc w:val="left"/>
      <w:pPr>
        <w:tabs>
          <w:tab w:val="num" w:pos="0"/>
        </w:tabs>
        <w:ind w:left="1142" w:hanging="432"/>
      </w:pPr>
      <w:rPr>
        <w:sz w:val="24"/>
        <w:u w:val="none"/>
        <w:b w:val="false"/>
      </w:rPr>
    </w:lvl>
    <w:lvl w:ilvl="2">
      <w:start w:val="1"/>
      <w:numFmt w:val="decimal"/>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8">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1">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2">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5">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1">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2">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3">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4">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5">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6">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7">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8">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9">
    <w:lvl w:ilvl="0">
      <w:start w:val="1"/>
      <w:numFmt w:val="decimal"/>
      <w:lvlText w:val="%1."/>
      <w:lvlJc w:val="left"/>
      <w:pPr>
        <w:tabs>
          <w:tab w:val="num" w:pos="0"/>
        </w:tabs>
        <w:ind w:left="2204" w:hanging="360"/>
      </w:pPr>
      <w:rPr>
        <w:b/>
      </w:rPr>
    </w:lvl>
    <w:lvl w:ilvl="1">
      <w:start w:val="1"/>
      <w:numFmt w:val="decimal"/>
      <w:suff w:val="space"/>
      <w:lvlText w:val="%1.%2."/>
      <w:lvlJc w:val="left"/>
      <w:pPr>
        <w:tabs>
          <w:tab w:val="num" w:pos="0"/>
        </w:tabs>
        <w:ind w:left="1142" w:hanging="432"/>
      </w:pPr>
      <w:rPr>
        <w:sz w:val="24"/>
        <w:u w:val="none"/>
        <w:b w:val="false"/>
      </w:rPr>
    </w:lvl>
    <w:lvl w:ilvl="2">
      <w:start w:val="1"/>
      <w:numFmt w:val="decimal"/>
      <w:suff w:val="space"/>
      <w:lvlText w:val="%1.%2.%3."/>
      <w:lvlJc w:val="left"/>
      <w:pPr>
        <w:tabs>
          <w:tab w:val="num" w:pos="0"/>
        </w:tabs>
        <w:ind w:left="3907"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25"/>
    <w:lvlOverride w:ilvl="0">
      <w:startOverride w:val="1"/>
    </w:lvlOverride>
  </w:num>
  <w:num w:numId="52">
    <w:abstractNumId w:val="23"/>
    <w:lvlOverride w:ilvl="0">
      <w:startOverride w:val="1"/>
    </w:lvlOverride>
  </w:num>
  <w:num w:numId="53">
    <w:abstractNumId w:val="23"/>
  </w:num>
  <w:num w:numId="54">
    <w:abstractNumId w:val="23"/>
  </w:num>
  <w:num w:numId="55">
    <w:abstractNumId w:val="23"/>
  </w:num>
  <w:num w:numId="56">
    <w:abstractNumId w:val="23"/>
  </w:num>
  <w:num w:numId="57">
    <w:abstractNumId w:val="23"/>
  </w:num>
  <w:num w:numId="58">
    <w:abstractNumId w:val="23"/>
  </w:num>
  <w:num w:numId="59">
    <w:abstractNumId w:val="23"/>
  </w:num>
  <w:num w:numId="60">
    <w:abstractNumId w:val="23"/>
  </w:num>
  <w:num w:numId="61">
    <w:abstractNumId w:val="23"/>
  </w:num>
  <w:num w:numId="62">
    <w:abstractNumId w:val="23"/>
  </w:num>
  <w:num w:numId="63">
    <w:abstractNumId w:val="23"/>
  </w:num>
  <w:num w:numId="64">
    <w:abstractNumId w:val="23"/>
  </w:num>
  <w:num w:numId="65">
    <w:abstractNumId w:val="23"/>
  </w:num>
  <w:num w:numId="66">
    <w:abstractNumId w:val="25"/>
  </w:num>
  <w:num w:numId="67">
    <w:abstractNumId w:val="41"/>
    <w:lvlOverride w:ilvl="0">
      <w:startOverride w:val="1"/>
    </w:lvlOverride>
  </w:num>
  <w:num w:numId="68">
    <w:abstractNumId w:val="41"/>
  </w:num>
  <w:num w:numId="69">
    <w:abstractNumId w:val="41"/>
  </w:num>
  <w:num w:numId="70">
    <w:abstractNumId w:val="41"/>
  </w:num>
  <w:num w:numId="71">
    <w:abstractNumId w:val="41"/>
  </w:num>
  <w:num w:numId="72">
    <w:abstractNumId w:val="41"/>
  </w:num>
  <w:num w:numId="73">
    <w:abstractNumId w:val="41"/>
  </w:num>
  <w:num w:numId="74">
    <w:abstractNumId w:val="41"/>
  </w:num>
</w:numbering>
</file>

<file path=word/settings.xml><?xml version="1.0" encoding="utf-8"?>
<w:settings xmlns:w="http://schemas.openxmlformats.org/wordprocessingml/2006/main">
  <w:zoom w:percent="10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uiPriority w:val="99"/>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FootnoteReference" w:customStyle="1">
    <w:name w:val="Footnote Reference"/>
    <w:rPr>
      <w:vertAlign w:val="superscript"/>
    </w:rPr>
  </w:style>
  <w:style w:type="character" w:styleId="FootnoteCharacters" w:customStyle="1">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6"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7" w:customStyle="1">
    <w:name w:val="Текст примечания Знак"/>
    <w:link w:val="Annotationtext"/>
    <w:qFormat/>
    <w:rsid w:val="00f50d64"/>
    <w:rPr/>
  </w:style>
  <w:style w:type="character" w:styleId="Style8" w:customStyle="1">
    <w:name w:val="Тема примечания Знак"/>
    <w:link w:val="Annotationsubject"/>
    <w:qFormat/>
    <w:rsid w:val="00f50d64"/>
    <w:rPr>
      <w:b/>
      <w:bCs/>
    </w:rPr>
  </w:style>
  <w:style w:type="character" w:styleId="Style9"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0" w:customStyle="1">
    <w:name w:val="Заголовок Знак"/>
    <w:link w:val="13"/>
    <w:qFormat/>
    <w:rsid w:val="00ae674d"/>
    <w:rPr>
      <w:b/>
      <w:sz w:val="22"/>
      <w:szCs w:val="22"/>
      <w:shd w:fill="FFFFFF" w:val="clear"/>
    </w:rPr>
  </w:style>
  <w:style w:type="character" w:styleId="11" w:customStyle="1">
    <w:name w:val="Заголовок 1 Знак"/>
    <w:uiPriority w:val="99"/>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1"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2" w:customStyle="1">
    <w:name w:val="Текст сноски Знак"/>
    <w:uiPriority w:val="99"/>
    <w:qFormat/>
    <w:rsid w:val="00f43f0d"/>
    <w:rPr/>
  </w:style>
  <w:style w:type="character" w:styleId="Hyperlink">
    <w:name w:val="Hyperlink"/>
    <w:uiPriority w:val="99"/>
    <w:unhideWhenUsed/>
    <w:rsid w:val="0071795b"/>
    <w:rPr>
      <w:color w:val="0000FF"/>
      <w:u w:val="single"/>
    </w:rPr>
  </w:style>
  <w:style w:type="character" w:styleId="Style13" w:customStyle="1">
    <w:name w:val="Текст концевой сноски Знак"/>
    <w:uiPriority w:val="99"/>
    <w:semiHidden/>
    <w:qFormat/>
    <w:rsid w:val="008c02d8"/>
    <w:rPr/>
  </w:style>
  <w:style w:type="character" w:styleId="EndnoteReference" w:customStyle="1">
    <w:name w:val="Endnote Reference"/>
    <w:rPr>
      <w:vertAlign w:val="superscript"/>
    </w:rPr>
  </w:style>
  <w:style w:type="character" w:styleId="EndnoteCharacters" w:customStyle="1">
    <w:name w:val="Endnote Characters"/>
    <w:uiPriority w:val="99"/>
    <w:semiHidden/>
    <w:unhideWhenUsed/>
    <w:qFormat/>
    <w:rsid w:val="008c02d8"/>
    <w:rPr>
      <w:vertAlign w:val="superscript"/>
    </w:rPr>
  </w:style>
  <w:style w:type="character" w:styleId="Style14" w:customStyle="1">
    <w:name w:val="Абзац списка Знак"/>
    <w:link w:val="ListParagraph"/>
    <w:uiPriority w:val="34"/>
    <w:qFormat/>
    <w:locked/>
    <w:rsid w:val="009b1b65"/>
    <w:rPr>
      <w:sz w:val="24"/>
      <w:szCs w:val="24"/>
    </w:rPr>
  </w:style>
  <w:style w:type="character" w:styleId="Style15">
    <w:name w:val="Символ сноски"/>
    <w:uiPriority w:val="99"/>
    <w:qFormat/>
    <w:rsid w:val="0071795b"/>
    <w:rPr>
      <w:vertAlign w:val="superscript"/>
    </w:rPr>
  </w:style>
  <w:style w:type="character" w:styleId="WW8Num1z0" w:customStyle="1">
    <w:name w:val="WW8Num1z0"/>
    <w:qFormat/>
    <w:rPr>
      <w:rFonts w:ascii="Times New Roman" w:hAnsi="Times New Roman" w:cs="Times New Roman"/>
      <w:sz w:val="18"/>
      <w:szCs w:val="18"/>
    </w:rPr>
  </w:style>
  <w:style w:type="character" w:styleId="Style16">
    <w:name w:val="Символ концевой сноски"/>
    <w:uiPriority w:val="99"/>
    <w:semiHidden/>
    <w:unhideWhenUsed/>
    <w:qFormat/>
    <w:rsid w:val="0071795b"/>
    <w:rPr>
      <w:vertAlign w:val="superscript"/>
    </w:rPr>
  </w:style>
  <w:style w:type="character" w:styleId="Style17" w:customStyle="1">
    <w:name w:val="Маркеры"/>
    <w:qFormat/>
    <w:rPr>
      <w:rFonts w:ascii="OpenSymbol" w:hAnsi="OpenSymbol" w:eastAsia="OpenSymbol" w:cs="OpenSymbol"/>
    </w:rPr>
  </w:style>
  <w:style w:type="character" w:styleId="Clipboard" w:customStyle="1">
    <w:name w:val="clipboard"/>
    <w:basedOn w:val="DefaultParagraphFont"/>
    <w:qFormat/>
    <w:rsid w:val="0071795b"/>
    <w:rPr/>
  </w:style>
  <w:style w:type="character" w:styleId="FollowedHyperlink">
    <w:name w:val="FollowedHyperlink"/>
    <w:basedOn w:val="DefaultParagraphFont"/>
    <w:uiPriority w:val="99"/>
    <w:semiHidden/>
    <w:unhideWhenUsed/>
    <w:rsid w:val="0071795b"/>
    <w:rPr>
      <w:color w:val="954F72"/>
      <w:u w:val="single"/>
    </w:rPr>
  </w:style>
  <w:style w:type="character" w:styleId="Style18" w:customStyle="1">
    <w:name w:val="Верхний колонтитул Знак"/>
    <w:basedOn w:val="DefaultParagraphFont"/>
    <w:qFormat/>
    <w:rsid w:val="0071795b"/>
    <w:rPr>
      <w:sz w:val="28"/>
      <w:szCs w:val="28"/>
    </w:rPr>
  </w:style>
  <w:style w:type="paragraph" w:styleId="Style19">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i/>
      <w:iCs/>
      <w:sz w:val="24"/>
      <w:szCs w:val="24"/>
    </w:rPr>
  </w:style>
  <w:style w:type="paragraph" w:styleId="Style20">
    <w:name w:val="Указатель"/>
    <w:basedOn w:val="Normal"/>
    <w:qFormat/>
    <w:pPr>
      <w:suppressLineNumbers/>
    </w:pPr>
    <w:rPr/>
  </w:style>
  <w:style w:type="paragraph" w:styleId="Title" w:customStyle="1">
    <w:name w:val="Title"/>
    <w:basedOn w:val="Normal"/>
    <w:next w:val="BodyText"/>
    <w:qFormat/>
    <w:rsid w:val="0071795b"/>
    <w:pPr>
      <w:widowControl w:val="false"/>
      <w:suppressAutoHyphens w:val="false"/>
      <w:overflowPunct w:val="true"/>
      <w:spacing w:lineRule="auto" w:line="240" w:before="0" w:after="120"/>
      <w:ind w:hanging="0"/>
      <w:jc w:val="center"/>
      <w:textAlignment w:val="baseline"/>
    </w:pPr>
    <w:rPr>
      <w:b/>
      <w:bCs/>
      <w:sz w:val="32"/>
      <w:szCs w:val="20"/>
    </w:rPr>
  </w:style>
  <w:style w:type="paragraph" w:styleId="Caption1">
    <w:name w:val="caption1"/>
    <w:basedOn w:val="Normal"/>
    <w:next w:val="Normal"/>
    <w:qFormat/>
    <w:rsid w:val="00ae674d"/>
    <w:pPr>
      <w:widowControl w:val="false"/>
      <w:spacing w:lineRule="auto" w:line="240" w:before="120" w:after="120"/>
      <w:ind w:hanging="0"/>
      <w:textAlignment w:val="baseline"/>
    </w:pPr>
    <w:rPr>
      <w:b/>
      <w:bCs/>
      <w:sz w:val="24"/>
      <w:szCs w:val="24"/>
    </w:rPr>
  </w:style>
  <w:style w:type="paragraph" w:styleId="Indexheading">
    <w:name w:val="index heading"/>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1" w:customStyle="1">
    <w:name w:val="Колонтитул"/>
    <w:basedOn w:val="Normal"/>
    <w:qFormat/>
    <w:pPr/>
    <w:rPr/>
  </w:style>
  <w:style w:type="paragraph" w:styleId="Header">
    <w:name w:val="Header"/>
    <w:basedOn w:val="Normal"/>
    <w:link w:val="Style18"/>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2"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2"/>
    <w:uiPriority w:val="99"/>
    <w:rsid w:val="00d45657"/>
    <w:pPr>
      <w:spacing w:lineRule="auto" w:line="240"/>
      <w:ind w:hanging="0"/>
      <w:jc w:val="left"/>
    </w:pPr>
    <w:rPr>
      <w:sz w:val="20"/>
      <w:szCs w:val="20"/>
    </w:rPr>
  </w:style>
  <w:style w:type="paragraph" w:styleId="Style23"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4"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5"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6"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4"/>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numPr>
        <w:ilvl w:val="1"/>
        <w:numId w:val="2"/>
      </w:numPr>
      <w:suppressAutoHyphens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eastAsia="en-US" w:val="ru-RU" w:bidi="ar-SA"/>
    </w:rPr>
  </w:style>
  <w:style w:type="paragraph" w:styleId="BalloonText">
    <w:name w:val="Balloon Text"/>
    <w:basedOn w:val="Normal"/>
    <w:link w:val="Style6"/>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7"/>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8"/>
    <w:qFormat/>
    <w:rsid w:val="00f50d64"/>
    <w:pPr/>
    <w:rPr>
      <w:b/>
      <w:bCs/>
    </w:rPr>
  </w:style>
  <w:style w:type="paragraph" w:styleId="Footer">
    <w:name w:val="Footer"/>
    <w:basedOn w:val="Normal"/>
    <w:link w:val="Style9"/>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13" w:customStyle="1">
    <w:name w:val="Заголовок1"/>
    <w:basedOn w:val="Normal"/>
    <w:link w:val="Style10"/>
    <w:qFormat/>
    <w:rsid w:val="00ae674d"/>
    <w:pPr>
      <w:widowControl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1"/>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spacing w:lineRule="auto" w:line="240" w:before="240" w:after="240"/>
      <w:ind w:left="704" w:hanging="504"/>
      <w:jc w:val="left"/>
      <w:textAlignment w:val="baseline"/>
      <w:outlineLvl w:val="1"/>
    </w:pPr>
    <w:rPr>
      <w:sz w:val="24"/>
      <w:szCs w:val="20"/>
    </w:rPr>
  </w:style>
  <w:style w:type="paragraph" w:styleId="14"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3"/>
    <w:uiPriority w:val="99"/>
    <w:semiHidden/>
    <w:unhideWhenUsed/>
    <w:rsid w:val="008c02d8"/>
    <w:pPr/>
    <w:rPr>
      <w:sz w:val="20"/>
      <w:szCs w:val="20"/>
      <w:lang w:val="x-none" w:eastAsia="x-none"/>
    </w:rPr>
  </w:style>
  <w:style w:type="paragraph" w:styleId="ConsPlusNonformat" w:customStyle="1">
    <w:name w:val="ConsPlusNonformat"/>
    <w:qFormat/>
    <w:rsid w:val="00a52a89"/>
    <w:pPr>
      <w:widowControl w:val="false"/>
      <w:suppressAutoHyphens w:val="true"/>
      <w:bidi w:val="0"/>
      <w:spacing w:before="0" w:after="0"/>
      <w:jc w:val="left"/>
    </w:pPr>
    <w:rPr>
      <w:rFonts w:ascii="Courier New" w:hAnsi="Courier New" w:cs="Courier New" w:eastAsia="Times New Roman"/>
      <w:color w:val="auto"/>
      <w:kern w:val="0"/>
      <w:sz w:val="20"/>
      <w:szCs w:val="20"/>
      <w:lang w:val="ru-RU" w:eastAsia="ru-RU" w:bidi="ar-SA"/>
    </w:rPr>
  </w:style>
  <w:style w:type="paragraph" w:styleId="Msonormal" w:customStyle="1">
    <w:name w:val="msonormal"/>
    <w:basedOn w:val="Normal"/>
    <w:qFormat/>
    <w:rsid w:val="0071795b"/>
    <w:pPr>
      <w:suppressAutoHyphens w:val="false"/>
      <w:spacing w:lineRule="auto" w:line="240" w:beforeAutospacing="1" w:afterAutospacing="1"/>
      <w:ind w:hanging="0"/>
      <w:jc w:val="left"/>
    </w:pPr>
    <w:rPr>
      <w:sz w:val="24"/>
      <w:szCs w:val="24"/>
    </w:rPr>
  </w:style>
  <w:style w:type="paragraph" w:styleId="Xl63" w:customStyle="1">
    <w:name w:val="xl63"/>
    <w:basedOn w:val="Normal"/>
    <w:qFormat/>
    <w:rsid w:val="0071795b"/>
    <w:pPr>
      <w:suppressAutoHyphens w:val="false"/>
      <w:spacing w:lineRule="auto" w:line="240" w:beforeAutospacing="1" w:afterAutospacing="1"/>
      <w:ind w:hanging="0"/>
      <w:jc w:val="left"/>
    </w:pPr>
    <w:rPr>
      <w:sz w:val="18"/>
      <w:szCs w:val="18"/>
    </w:rPr>
  </w:style>
  <w:style w:type="paragraph" w:styleId="Xl64" w:customStyle="1">
    <w:name w:val="xl64"/>
    <w:basedOn w:val="Normal"/>
    <w:qFormat/>
    <w:rsid w:val="0071795b"/>
    <w:pPr>
      <w:suppressAutoHyphens w:val="false"/>
      <w:spacing w:lineRule="auto" w:line="240" w:beforeAutospacing="1" w:afterAutospacing="1"/>
      <w:ind w:hanging="0"/>
      <w:jc w:val="left"/>
    </w:pPr>
    <w:rPr>
      <w:b/>
      <w:bCs/>
      <w:sz w:val="18"/>
      <w:szCs w:val="18"/>
    </w:rPr>
  </w:style>
  <w:style w:type="paragraph" w:styleId="Xl65" w:customStyle="1">
    <w:name w:val="xl65"/>
    <w:basedOn w:val="Normal"/>
    <w:qFormat/>
    <w:rsid w:val="0071795b"/>
    <w:pPr>
      <w:suppressAutoHyphens w:val="false"/>
      <w:spacing w:lineRule="auto" w:line="240" w:beforeAutospacing="1" w:afterAutospacing="1"/>
      <w:ind w:hanging="0"/>
      <w:jc w:val="left"/>
    </w:pPr>
    <w:rPr>
      <w:sz w:val="20"/>
      <w:szCs w:val="20"/>
    </w:rPr>
  </w:style>
  <w:style w:type="paragraph" w:styleId="Xl66" w:customStyle="1">
    <w:name w:val="xl66"/>
    <w:basedOn w:val="Normal"/>
    <w:qFormat/>
    <w:rsid w:val="0071795b"/>
    <w:pPr>
      <w:suppressAutoHyphens w:val="false"/>
      <w:spacing w:lineRule="auto" w:line="240" w:beforeAutospacing="1" w:afterAutospacing="1"/>
      <w:ind w:hanging="0"/>
      <w:jc w:val="left"/>
    </w:pPr>
    <w:rPr>
      <w:sz w:val="16"/>
      <w:szCs w:val="16"/>
    </w:rPr>
  </w:style>
  <w:style w:type="paragraph" w:styleId="Xl67" w:customStyle="1">
    <w:name w:val="xl67"/>
    <w:basedOn w:val="Normal"/>
    <w:qFormat/>
    <w:rsid w:val="0071795b"/>
    <w:pPr>
      <w:pBdr>
        <w:bottom w:val="single" w:sz="4" w:space="0" w:color="000000"/>
      </w:pBdr>
      <w:suppressAutoHyphens w:val="false"/>
      <w:spacing w:lineRule="auto" w:line="240" w:beforeAutospacing="1" w:afterAutospacing="1"/>
      <w:ind w:hanging="0"/>
      <w:jc w:val="left"/>
    </w:pPr>
    <w:rPr>
      <w:sz w:val="20"/>
      <w:szCs w:val="20"/>
    </w:rPr>
  </w:style>
  <w:style w:type="paragraph" w:styleId="Xl68" w:customStyle="1">
    <w:name w:val="xl68"/>
    <w:basedOn w:val="Normal"/>
    <w:qFormat/>
    <w:rsid w:val="0071795b"/>
    <w:pPr>
      <w:suppressAutoHyphens w:val="false"/>
      <w:spacing w:lineRule="auto" w:line="240" w:beforeAutospacing="1" w:afterAutospacing="1"/>
      <w:ind w:hanging="0"/>
      <w:jc w:val="right"/>
    </w:pPr>
    <w:rPr>
      <w:sz w:val="20"/>
      <w:szCs w:val="20"/>
    </w:rPr>
  </w:style>
  <w:style w:type="paragraph" w:styleId="Xl69" w:customStyle="1">
    <w:name w:val="xl69"/>
    <w:basedOn w:val="Normal"/>
    <w:qFormat/>
    <w:rsid w:val="0071795b"/>
    <w:pPr>
      <w:suppressAutoHyphens w:val="false"/>
      <w:spacing w:lineRule="auto" w:line="240" w:beforeAutospacing="1" w:afterAutospacing="1"/>
      <w:ind w:hanging="0"/>
      <w:jc w:val="left"/>
    </w:pPr>
    <w:rPr>
      <w:sz w:val="16"/>
      <w:szCs w:val="16"/>
    </w:rPr>
  </w:style>
  <w:style w:type="paragraph" w:styleId="Xl70" w:customStyle="1">
    <w:name w:val="xl70"/>
    <w:basedOn w:val="Normal"/>
    <w:qFormat/>
    <w:rsid w:val="0071795b"/>
    <w:pPr>
      <w:pBdr>
        <w:bottom w:val="single" w:sz="4" w:space="0" w:color="000000"/>
        <w:right w:val="single" w:sz="8" w:space="0" w:color="000000"/>
      </w:pBdr>
      <w:suppressAutoHyphens w:val="false"/>
      <w:spacing w:lineRule="auto" w:line="240" w:beforeAutospacing="1" w:afterAutospacing="1"/>
      <w:ind w:hanging="0"/>
      <w:jc w:val="left"/>
    </w:pPr>
    <w:rPr>
      <w:sz w:val="20"/>
      <w:szCs w:val="20"/>
    </w:rPr>
  </w:style>
  <w:style w:type="paragraph" w:styleId="Xl71" w:customStyle="1">
    <w:name w:val="xl71"/>
    <w:basedOn w:val="Normal"/>
    <w:qFormat/>
    <w:rsid w:val="0071795b"/>
    <w:pPr>
      <w:pBdr>
        <w:top w:val="single" w:sz="4" w:space="0" w:color="000000"/>
        <w:left w:val="single" w:sz="4" w:space="0" w:color="000000"/>
        <w:bottom w:val="single" w:sz="4" w:space="0" w:color="000000"/>
        <w:right w:val="single" w:sz="8" w:space="0" w:color="000000"/>
      </w:pBdr>
      <w:suppressAutoHyphens w:val="false"/>
      <w:spacing w:lineRule="auto" w:line="240" w:beforeAutospacing="1" w:afterAutospacing="1"/>
      <w:ind w:hanging="0"/>
      <w:jc w:val="right"/>
    </w:pPr>
    <w:rPr>
      <w:sz w:val="20"/>
      <w:szCs w:val="20"/>
    </w:rPr>
  </w:style>
  <w:style w:type="paragraph" w:styleId="Xl72" w:customStyle="1">
    <w:name w:val="xl72"/>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right"/>
    </w:pPr>
    <w:rPr>
      <w:sz w:val="20"/>
      <w:szCs w:val="20"/>
    </w:rPr>
  </w:style>
  <w:style w:type="paragraph" w:styleId="Xl73" w:customStyle="1">
    <w:name w:val="xl73"/>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74" w:customStyle="1">
    <w:name w:val="xl74"/>
    <w:basedOn w:val="Normal"/>
    <w:qFormat/>
    <w:rsid w:val="0071795b"/>
    <w:pPr>
      <w:pBdr>
        <w:top w:val="single" w:sz="4" w:space="0" w:color="000000"/>
        <w:bottom w:val="single" w:sz="4"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Xl75" w:customStyle="1">
    <w:name w:val="xl75"/>
    <w:basedOn w:val="Normal"/>
    <w:qFormat/>
    <w:rsid w:val="0071795b"/>
    <w:pPr>
      <w:suppressAutoHyphens w:val="false"/>
      <w:spacing w:lineRule="auto" w:line="240" w:beforeAutospacing="1" w:afterAutospacing="1"/>
      <w:ind w:hanging="0"/>
      <w:jc w:val="right"/>
    </w:pPr>
    <w:rPr>
      <w:sz w:val="24"/>
      <w:szCs w:val="24"/>
    </w:rPr>
  </w:style>
  <w:style w:type="paragraph" w:styleId="Xl76" w:customStyle="1">
    <w:name w:val="xl76"/>
    <w:basedOn w:val="Normal"/>
    <w:qFormat/>
    <w:rsid w:val="0071795b"/>
    <w:pPr>
      <w:suppressAutoHyphens w:val="false"/>
      <w:spacing w:lineRule="auto" w:line="240" w:beforeAutospacing="1" w:afterAutospacing="1"/>
      <w:ind w:hanging="0"/>
      <w:jc w:val="right"/>
    </w:pPr>
    <w:rPr>
      <w:b/>
      <w:bCs/>
      <w:sz w:val="24"/>
      <w:szCs w:val="24"/>
    </w:rPr>
  </w:style>
  <w:style w:type="paragraph" w:styleId="Xl77" w:customStyle="1">
    <w:name w:val="xl77"/>
    <w:basedOn w:val="Normal"/>
    <w:qFormat/>
    <w:rsid w:val="0071795b"/>
    <w:pPr>
      <w:suppressAutoHyphens w:val="false"/>
      <w:spacing w:lineRule="auto" w:line="240" w:beforeAutospacing="1" w:afterAutospacing="1"/>
      <w:ind w:hanging="0"/>
      <w:jc w:val="left"/>
    </w:pPr>
    <w:rPr>
      <w:sz w:val="20"/>
      <w:szCs w:val="20"/>
    </w:rPr>
  </w:style>
  <w:style w:type="paragraph" w:styleId="Xl78" w:customStyle="1">
    <w:name w:val="xl78"/>
    <w:basedOn w:val="Normal"/>
    <w:qFormat/>
    <w:rsid w:val="0071795b"/>
    <w:pPr>
      <w:suppressAutoHyphens w:val="false"/>
      <w:spacing w:lineRule="auto" w:line="240" w:beforeAutospacing="1" w:afterAutospacing="1"/>
      <w:ind w:hanging="0"/>
      <w:jc w:val="center"/>
    </w:pPr>
    <w:rPr>
      <w:sz w:val="20"/>
      <w:szCs w:val="20"/>
    </w:rPr>
  </w:style>
  <w:style w:type="paragraph" w:styleId="Xl79" w:customStyle="1">
    <w:name w:val="xl79"/>
    <w:basedOn w:val="Normal"/>
    <w:qFormat/>
    <w:rsid w:val="0071795b"/>
    <w:pPr>
      <w:suppressAutoHyphens w:val="false"/>
      <w:spacing w:lineRule="auto" w:line="240" w:beforeAutospacing="1" w:afterAutospacing="1"/>
      <w:ind w:hanging="0"/>
      <w:jc w:val="center"/>
    </w:pPr>
    <w:rPr>
      <w:sz w:val="20"/>
      <w:szCs w:val="20"/>
    </w:rPr>
  </w:style>
  <w:style w:type="paragraph" w:styleId="Xl80" w:customStyle="1">
    <w:name w:val="xl80"/>
    <w:basedOn w:val="Normal"/>
    <w:qFormat/>
    <w:rsid w:val="0071795b"/>
    <w:pPr>
      <w:suppressAutoHyphens w:val="false"/>
      <w:spacing w:lineRule="auto" w:line="240" w:beforeAutospacing="1" w:afterAutospacing="1"/>
      <w:ind w:hanging="0"/>
      <w:jc w:val="center"/>
    </w:pPr>
    <w:rPr>
      <w:sz w:val="20"/>
      <w:szCs w:val="20"/>
    </w:rPr>
  </w:style>
  <w:style w:type="paragraph" w:styleId="Xl81" w:customStyle="1">
    <w:name w:val="xl81"/>
    <w:basedOn w:val="Normal"/>
    <w:qFormat/>
    <w:rsid w:val="0071795b"/>
    <w:pPr>
      <w:suppressAutoHyphens w:val="false"/>
      <w:spacing w:lineRule="auto" w:line="240" w:beforeAutospacing="1" w:afterAutospacing="1"/>
      <w:ind w:hanging="0"/>
      <w:jc w:val="left"/>
    </w:pPr>
    <w:rPr>
      <w:sz w:val="20"/>
      <w:szCs w:val="20"/>
    </w:rPr>
  </w:style>
  <w:style w:type="paragraph" w:styleId="Xl82" w:customStyle="1">
    <w:name w:val="xl82"/>
    <w:basedOn w:val="Normal"/>
    <w:qFormat/>
    <w:rsid w:val="0071795b"/>
    <w:pPr>
      <w:suppressAutoHyphens w:val="false"/>
      <w:spacing w:lineRule="auto" w:line="240" w:beforeAutospacing="1" w:afterAutospacing="1"/>
      <w:ind w:hanging="0"/>
      <w:jc w:val="left"/>
    </w:pPr>
    <w:rPr>
      <w:sz w:val="20"/>
      <w:szCs w:val="20"/>
    </w:rPr>
  </w:style>
  <w:style w:type="paragraph" w:styleId="Xl83" w:customStyle="1">
    <w:name w:val="xl83"/>
    <w:basedOn w:val="Normal"/>
    <w:qFormat/>
    <w:rsid w:val="0071795b"/>
    <w:pPr>
      <w:suppressAutoHyphens w:val="false"/>
      <w:spacing w:lineRule="auto" w:line="240" w:beforeAutospacing="1" w:afterAutospacing="1"/>
      <w:ind w:hanging="0"/>
      <w:jc w:val="left"/>
    </w:pPr>
    <w:rPr>
      <w:sz w:val="24"/>
      <w:szCs w:val="24"/>
    </w:rPr>
  </w:style>
  <w:style w:type="paragraph" w:styleId="Xl84" w:customStyle="1">
    <w:name w:val="xl84"/>
    <w:basedOn w:val="Normal"/>
    <w:qFormat/>
    <w:rsid w:val="0071795b"/>
    <w:pPr>
      <w:suppressAutoHyphens w:val="false"/>
      <w:spacing w:lineRule="auto" w:line="240" w:beforeAutospacing="1" w:afterAutospacing="1"/>
      <w:ind w:hanging="0"/>
      <w:jc w:val="right"/>
    </w:pPr>
    <w:rPr>
      <w:sz w:val="24"/>
      <w:szCs w:val="24"/>
    </w:rPr>
  </w:style>
  <w:style w:type="paragraph" w:styleId="Xl85" w:customStyle="1">
    <w:name w:val="xl85"/>
    <w:basedOn w:val="Normal"/>
    <w:qFormat/>
    <w:rsid w:val="0071795b"/>
    <w:pPr>
      <w:suppressAutoHyphens w:val="false"/>
      <w:spacing w:lineRule="auto" w:line="240" w:beforeAutospacing="1" w:afterAutospacing="1"/>
      <w:ind w:hanging="0"/>
      <w:jc w:val="left"/>
    </w:pPr>
    <w:rPr>
      <w:b/>
      <w:bCs/>
      <w:sz w:val="24"/>
      <w:szCs w:val="24"/>
    </w:rPr>
  </w:style>
  <w:style w:type="paragraph" w:styleId="Xl86" w:customStyle="1">
    <w:name w:val="xl86"/>
    <w:basedOn w:val="Normal"/>
    <w:qFormat/>
    <w:rsid w:val="0071795b"/>
    <w:pPr>
      <w:suppressAutoHyphens w:val="false"/>
      <w:spacing w:lineRule="auto" w:line="240" w:beforeAutospacing="1" w:afterAutospacing="1"/>
      <w:ind w:hanging="0"/>
      <w:jc w:val="center"/>
    </w:pPr>
    <w:rPr>
      <w:sz w:val="18"/>
      <w:szCs w:val="18"/>
    </w:rPr>
  </w:style>
  <w:style w:type="paragraph" w:styleId="Xl87" w:customStyle="1">
    <w:name w:val="xl87"/>
    <w:basedOn w:val="Normal"/>
    <w:qFormat/>
    <w:rsid w:val="0071795b"/>
    <w:pPr>
      <w:pBdr>
        <w:bottom w:val="single" w:sz="4" w:space="0" w:color="000000"/>
      </w:pBdr>
      <w:suppressAutoHyphens w:val="false"/>
      <w:spacing w:lineRule="auto" w:line="240" w:beforeAutospacing="1" w:afterAutospacing="1"/>
      <w:ind w:hanging="0"/>
      <w:jc w:val="center"/>
    </w:pPr>
    <w:rPr>
      <w:sz w:val="24"/>
      <w:szCs w:val="24"/>
    </w:rPr>
  </w:style>
  <w:style w:type="paragraph" w:styleId="Xl88" w:customStyle="1">
    <w:name w:val="xl88"/>
    <w:basedOn w:val="Normal"/>
    <w:qFormat/>
    <w:rsid w:val="0071795b"/>
    <w:pPr>
      <w:pBdr>
        <w:top w:val="single" w:sz="4" w:space="0" w:color="000000"/>
      </w:pBdr>
      <w:suppressAutoHyphens w:val="false"/>
      <w:spacing w:lineRule="auto" w:line="240" w:beforeAutospacing="1" w:afterAutospacing="1"/>
      <w:ind w:hanging="0"/>
      <w:jc w:val="center"/>
    </w:pPr>
    <w:rPr>
      <w:sz w:val="16"/>
      <w:szCs w:val="16"/>
    </w:rPr>
  </w:style>
  <w:style w:type="paragraph" w:styleId="Xl89" w:customStyle="1">
    <w:name w:val="xl89"/>
    <w:basedOn w:val="Normal"/>
    <w:qFormat/>
    <w:rsid w:val="0071795b"/>
    <w:pPr>
      <w:pBdr>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4"/>
      <w:szCs w:val="24"/>
    </w:rPr>
  </w:style>
  <w:style w:type="paragraph" w:styleId="Xl90" w:customStyle="1">
    <w:name w:val="xl90"/>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91" w:customStyle="1">
    <w:name w:val="xl91"/>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left"/>
    </w:pPr>
    <w:rPr>
      <w:sz w:val="20"/>
      <w:szCs w:val="20"/>
    </w:rPr>
  </w:style>
  <w:style w:type="paragraph" w:styleId="Xl92" w:customStyle="1">
    <w:name w:val="xl92"/>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93" w:customStyle="1">
    <w:name w:val="xl93"/>
    <w:basedOn w:val="Normal"/>
    <w:qFormat/>
    <w:rsid w:val="0071795b"/>
    <w:pPr>
      <w:pBdr>
        <w:top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94" w:customStyle="1">
    <w:name w:val="xl94"/>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95" w:customStyle="1">
    <w:name w:val="xl95"/>
    <w:basedOn w:val="Normal"/>
    <w:qFormat/>
    <w:rsid w:val="0071795b"/>
    <w:pPr>
      <w:pBdr>
        <w:top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96" w:customStyle="1">
    <w:name w:val="xl96"/>
    <w:basedOn w:val="Normal"/>
    <w:qFormat/>
    <w:rsid w:val="0071795b"/>
    <w:pPr>
      <w:pBdr>
        <w:top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97" w:customStyle="1">
    <w:name w:val="xl97"/>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98" w:customStyle="1">
    <w:name w:val="xl98"/>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99" w:customStyle="1">
    <w:name w:val="xl99"/>
    <w:basedOn w:val="Normal"/>
    <w:qFormat/>
    <w:rsid w:val="0071795b"/>
    <w:pPr>
      <w:pBdr>
        <w:top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00" w:customStyle="1">
    <w:name w:val="xl100"/>
    <w:basedOn w:val="Normal"/>
    <w:qFormat/>
    <w:rsid w:val="0071795b"/>
    <w:pPr>
      <w:pBdr>
        <w:top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01" w:customStyle="1">
    <w:name w:val="xl101"/>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02" w:customStyle="1">
    <w:name w:val="xl102"/>
    <w:basedOn w:val="Normal"/>
    <w:qFormat/>
    <w:rsid w:val="0071795b"/>
    <w:pPr>
      <w:pBdr>
        <w:left w:val="single" w:sz="4" w:space="0" w:color="000000"/>
        <w:bottom w:val="single" w:sz="4" w:space="0" w:color="000000"/>
      </w:pBdr>
      <w:suppressAutoHyphens w:val="false"/>
      <w:spacing w:lineRule="auto" w:line="240" w:beforeAutospacing="1" w:afterAutospacing="1"/>
      <w:ind w:hanging="0"/>
      <w:jc w:val="center"/>
    </w:pPr>
    <w:rPr>
      <w:sz w:val="24"/>
      <w:szCs w:val="24"/>
    </w:rPr>
  </w:style>
  <w:style w:type="paragraph" w:styleId="Xl103" w:customStyle="1">
    <w:name w:val="xl103"/>
    <w:basedOn w:val="Normal"/>
    <w:qFormat/>
    <w:rsid w:val="0071795b"/>
    <w:pPr>
      <w:pBdr>
        <w:bottom w:val="single" w:sz="4" w:space="0" w:color="000000"/>
      </w:pBdr>
      <w:suppressAutoHyphens w:val="false"/>
      <w:spacing w:lineRule="auto" w:line="240" w:beforeAutospacing="1" w:afterAutospacing="1"/>
      <w:ind w:hanging="0"/>
      <w:jc w:val="center"/>
    </w:pPr>
    <w:rPr>
      <w:sz w:val="24"/>
      <w:szCs w:val="24"/>
    </w:rPr>
  </w:style>
  <w:style w:type="paragraph" w:styleId="Xl104" w:customStyle="1">
    <w:name w:val="xl104"/>
    <w:basedOn w:val="Normal"/>
    <w:qFormat/>
    <w:rsid w:val="0071795b"/>
    <w:pPr>
      <w:pBdr>
        <w:bottom w:val="single" w:sz="4" w:space="0" w:color="000000"/>
        <w:right w:val="single" w:sz="4" w:space="0" w:color="000000"/>
      </w:pBdr>
      <w:suppressAutoHyphens w:val="false"/>
      <w:spacing w:lineRule="auto" w:line="240" w:beforeAutospacing="1" w:afterAutospacing="1"/>
      <w:ind w:hanging="0"/>
      <w:jc w:val="center"/>
    </w:pPr>
    <w:rPr>
      <w:sz w:val="24"/>
      <w:szCs w:val="24"/>
    </w:rPr>
  </w:style>
  <w:style w:type="paragraph" w:styleId="Xl105" w:customStyle="1">
    <w:name w:val="xl105"/>
    <w:basedOn w:val="Normal"/>
    <w:qFormat/>
    <w:rsid w:val="0071795b"/>
    <w:pPr>
      <w:pBdr>
        <w:top w:val="single" w:sz="4" w:space="0" w:color="000000"/>
        <w:left w:val="single" w:sz="4" w:space="0" w:color="000000"/>
      </w:pBdr>
      <w:suppressAutoHyphens w:val="false"/>
      <w:spacing w:lineRule="auto" w:line="240" w:beforeAutospacing="1" w:afterAutospacing="1"/>
      <w:ind w:hanging="0"/>
      <w:jc w:val="center"/>
    </w:pPr>
    <w:rPr>
      <w:sz w:val="20"/>
      <w:szCs w:val="20"/>
    </w:rPr>
  </w:style>
  <w:style w:type="paragraph" w:styleId="Xl106" w:customStyle="1">
    <w:name w:val="xl106"/>
    <w:basedOn w:val="Normal"/>
    <w:qFormat/>
    <w:rsid w:val="0071795b"/>
    <w:pPr>
      <w:pBdr>
        <w:top w:val="single" w:sz="4" w:space="0" w:color="000000"/>
      </w:pBdr>
      <w:suppressAutoHyphens w:val="false"/>
      <w:spacing w:lineRule="auto" w:line="240" w:beforeAutospacing="1" w:afterAutospacing="1"/>
      <w:ind w:hanging="0"/>
      <w:jc w:val="center"/>
    </w:pPr>
    <w:rPr>
      <w:sz w:val="20"/>
      <w:szCs w:val="20"/>
    </w:rPr>
  </w:style>
  <w:style w:type="paragraph" w:styleId="Xl107" w:customStyle="1">
    <w:name w:val="xl107"/>
    <w:basedOn w:val="Normal"/>
    <w:qFormat/>
    <w:rsid w:val="0071795b"/>
    <w:pPr>
      <w:pBdr>
        <w:left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08" w:customStyle="1">
    <w:name w:val="xl108"/>
    <w:basedOn w:val="Normal"/>
    <w:qFormat/>
    <w:rsid w:val="0071795b"/>
    <w:pPr>
      <w:pBdr>
        <w:bottom w:val="single" w:sz="4" w:space="0" w:color="000000"/>
      </w:pBdr>
      <w:suppressAutoHyphens w:val="false"/>
      <w:spacing w:lineRule="auto" w:line="240" w:beforeAutospacing="1" w:afterAutospacing="1"/>
      <w:ind w:hanging="0"/>
      <w:jc w:val="center"/>
    </w:pPr>
    <w:rPr>
      <w:sz w:val="20"/>
      <w:szCs w:val="20"/>
    </w:rPr>
  </w:style>
  <w:style w:type="paragraph" w:styleId="Xl109" w:customStyle="1">
    <w:name w:val="xl109"/>
    <w:basedOn w:val="Normal"/>
    <w:qFormat/>
    <w:rsid w:val="0071795b"/>
    <w:pPr>
      <w:pBdr>
        <w:top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0" w:customStyle="1">
    <w:name w:val="xl110"/>
    <w:basedOn w:val="Normal"/>
    <w:qFormat/>
    <w:rsid w:val="0071795b"/>
    <w:pPr>
      <w:pBdr>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1" w:customStyle="1">
    <w:name w:val="xl111"/>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12" w:customStyle="1">
    <w:name w:val="xl112"/>
    <w:basedOn w:val="Normal"/>
    <w:qFormat/>
    <w:rsid w:val="0071795b"/>
    <w:pPr>
      <w:pBdr>
        <w:top w:val="single" w:sz="4"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13" w:customStyle="1">
    <w:name w:val="xl113"/>
    <w:basedOn w:val="Normal"/>
    <w:qFormat/>
    <w:rsid w:val="0071795b"/>
    <w:pPr>
      <w:pBdr>
        <w:top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4" w:customStyle="1">
    <w:name w:val="xl114"/>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left"/>
    </w:pPr>
    <w:rPr>
      <w:sz w:val="20"/>
      <w:szCs w:val="20"/>
    </w:rPr>
  </w:style>
  <w:style w:type="paragraph" w:styleId="Xl115" w:customStyle="1">
    <w:name w:val="xl115"/>
    <w:basedOn w:val="Normal"/>
    <w:qFormat/>
    <w:rsid w:val="0071795b"/>
    <w:pPr>
      <w:pBdr>
        <w:top w:val="single" w:sz="8" w:space="0" w:color="000000"/>
        <w:left w:val="single" w:sz="8" w:space="0" w:color="000000"/>
        <w:bottom w:val="single" w:sz="8"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6" w:customStyle="1">
    <w:name w:val="xl116"/>
    <w:basedOn w:val="Normal"/>
    <w:qFormat/>
    <w:rsid w:val="0071795b"/>
    <w:pPr>
      <w:pBdr>
        <w:top w:val="single" w:sz="8" w:space="0" w:color="000000"/>
        <w:bottom w:val="single" w:sz="8"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7" w:customStyle="1">
    <w:name w:val="xl117"/>
    <w:basedOn w:val="Normal"/>
    <w:qFormat/>
    <w:rsid w:val="0071795b"/>
    <w:pPr>
      <w:pBdr>
        <w:top w:val="single" w:sz="8" w:space="0" w:color="000000"/>
        <w:left w:val="single" w:sz="4" w:space="0" w:color="000000"/>
        <w:bottom w:val="single" w:sz="8"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18" w:customStyle="1">
    <w:name w:val="xl118"/>
    <w:basedOn w:val="Normal"/>
    <w:qFormat/>
    <w:rsid w:val="0071795b"/>
    <w:pPr>
      <w:pBdr>
        <w:top w:val="single" w:sz="8" w:space="0" w:color="000000"/>
        <w:left w:val="single" w:sz="4" w:space="0" w:color="000000"/>
        <w:bottom w:val="single" w:sz="8" w:space="0" w:color="000000"/>
      </w:pBdr>
      <w:suppressAutoHyphens w:val="false"/>
      <w:spacing w:lineRule="auto" w:line="240" w:beforeAutospacing="1" w:afterAutospacing="1"/>
      <w:ind w:hanging="0"/>
      <w:jc w:val="center"/>
    </w:pPr>
    <w:rPr>
      <w:sz w:val="20"/>
      <w:szCs w:val="20"/>
    </w:rPr>
  </w:style>
  <w:style w:type="paragraph" w:styleId="Xl119" w:customStyle="1">
    <w:name w:val="xl119"/>
    <w:basedOn w:val="Normal"/>
    <w:qFormat/>
    <w:rsid w:val="0071795b"/>
    <w:pPr>
      <w:pBdr>
        <w:top w:val="single" w:sz="8" w:space="0" w:color="000000"/>
        <w:left w:val="single" w:sz="4" w:space="0" w:color="000000"/>
        <w:bottom w:val="single" w:sz="8"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Xl120" w:customStyle="1">
    <w:name w:val="xl120"/>
    <w:basedOn w:val="Normal"/>
    <w:qFormat/>
    <w:rsid w:val="0071795b"/>
    <w:pPr>
      <w:suppressAutoHyphens w:val="false"/>
      <w:spacing w:lineRule="auto" w:line="240" w:beforeAutospacing="1" w:afterAutospacing="1"/>
      <w:ind w:hanging="0"/>
      <w:jc w:val="center"/>
    </w:pPr>
    <w:rPr>
      <w:b/>
      <w:bCs/>
      <w:sz w:val="24"/>
      <w:szCs w:val="24"/>
    </w:rPr>
  </w:style>
  <w:style w:type="paragraph" w:styleId="Xl121" w:customStyle="1">
    <w:name w:val="xl121"/>
    <w:basedOn w:val="Normal"/>
    <w:qFormat/>
    <w:rsid w:val="0071795b"/>
    <w:pPr>
      <w:pBdr>
        <w:bottom w:val="single" w:sz="4" w:space="0" w:color="000000"/>
      </w:pBdr>
      <w:suppressAutoHyphens w:val="false"/>
      <w:spacing w:lineRule="auto" w:line="240" w:beforeAutospacing="1" w:afterAutospacing="1"/>
      <w:ind w:hanging="0"/>
      <w:jc w:val="center"/>
    </w:pPr>
    <w:rPr>
      <w:sz w:val="20"/>
      <w:szCs w:val="20"/>
    </w:rPr>
  </w:style>
  <w:style w:type="paragraph" w:styleId="Xl122" w:customStyle="1">
    <w:name w:val="xl122"/>
    <w:basedOn w:val="Normal"/>
    <w:qFormat/>
    <w:rsid w:val="0071795b"/>
    <w:pPr>
      <w:pBdr>
        <w:right w:val="single" w:sz="4" w:space="0" w:color="000000"/>
      </w:pBdr>
      <w:suppressAutoHyphens w:val="false"/>
      <w:spacing w:lineRule="auto" w:line="240" w:beforeAutospacing="1" w:afterAutospacing="1"/>
      <w:ind w:hanging="0"/>
      <w:jc w:val="right"/>
    </w:pPr>
    <w:rPr>
      <w:sz w:val="20"/>
      <w:szCs w:val="20"/>
    </w:rPr>
  </w:style>
  <w:style w:type="paragraph" w:styleId="Xl123" w:customStyle="1">
    <w:name w:val="xl123"/>
    <w:basedOn w:val="Normal"/>
    <w:qFormat/>
    <w:rsid w:val="0071795b"/>
    <w:pPr>
      <w:pBdr>
        <w:top w:val="single" w:sz="4" w:space="0" w:color="000000"/>
        <w:left w:val="single" w:sz="8"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24" w:customStyle="1">
    <w:name w:val="xl124"/>
    <w:basedOn w:val="Normal"/>
    <w:qFormat/>
    <w:rsid w:val="0071795b"/>
    <w:pPr>
      <w:pBdr>
        <w:top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20"/>
      <w:szCs w:val="20"/>
    </w:rPr>
  </w:style>
  <w:style w:type="paragraph" w:styleId="Xl125" w:customStyle="1">
    <w:name w:val="xl125"/>
    <w:basedOn w:val="Normal"/>
    <w:qFormat/>
    <w:rsid w:val="0071795b"/>
    <w:pPr>
      <w:pBdr>
        <w:right w:val="single" w:sz="8" w:space="0" w:color="000000"/>
      </w:pBdr>
      <w:suppressAutoHyphens w:val="false"/>
      <w:spacing w:lineRule="auto" w:line="240" w:beforeAutospacing="1" w:afterAutospacing="1"/>
      <w:ind w:hanging="0"/>
      <w:jc w:val="right"/>
    </w:pPr>
    <w:rPr>
      <w:sz w:val="20"/>
      <w:szCs w:val="20"/>
    </w:rPr>
  </w:style>
  <w:style w:type="paragraph" w:styleId="Xl126" w:customStyle="1">
    <w:name w:val="xl126"/>
    <w:basedOn w:val="Normal"/>
    <w:qFormat/>
    <w:rsid w:val="0071795b"/>
    <w:pPr>
      <w:pBdr>
        <w:top w:val="single" w:sz="4" w:space="0" w:color="000000"/>
        <w:left w:val="single" w:sz="8" w:space="0" w:color="000000"/>
        <w:bottom w:val="single" w:sz="8" w:space="0" w:color="000000"/>
      </w:pBdr>
      <w:suppressAutoHyphens w:val="false"/>
      <w:spacing w:lineRule="auto" w:line="240" w:beforeAutospacing="1" w:afterAutospacing="1"/>
      <w:ind w:hanging="0"/>
      <w:jc w:val="center"/>
    </w:pPr>
    <w:rPr>
      <w:sz w:val="20"/>
      <w:szCs w:val="20"/>
    </w:rPr>
  </w:style>
  <w:style w:type="paragraph" w:styleId="Xl127" w:customStyle="1">
    <w:name w:val="xl127"/>
    <w:basedOn w:val="Normal"/>
    <w:qFormat/>
    <w:rsid w:val="0071795b"/>
    <w:pPr>
      <w:pBdr>
        <w:top w:val="single" w:sz="4" w:space="0" w:color="000000"/>
        <w:bottom w:val="single" w:sz="8" w:space="0" w:color="000000"/>
      </w:pBdr>
      <w:suppressAutoHyphens w:val="false"/>
      <w:spacing w:lineRule="auto" w:line="240" w:beforeAutospacing="1" w:afterAutospacing="1"/>
      <w:ind w:hanging="0"/>
      <w:jc w:val="center"/>
    </w:pPr>
    <w:rPr>
      <w:sz w:val="20"/>
      <w:szCs w:val="20"/>
    </w:rPr>
  </w:style>
  <w:style w:type="paragraph" w:styleId="Xl128" w:customStyle="1">
    <w:name w:val="xl128"/>
    <w:basedOn w:val="Normal"/>
    <w:qFormat/>
    <w:rsid w:val="0071795b"/>
    <w:pPr>
      <w:pBdr>
        <w:top w:val="single" w:sz="4" w:space="0" w:color="000000"/>
        <w:bottom w:val="single" w:sz="8"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Xl129" w:customStyle="1">
    <w:name w:val="xl129"/>
    <w:basedOn w:val="Normal"/>
    <w:qFormat/>
    <w:rsid w:val="0071795b"/>
    <w:pPr>
      <w:pBdr>
        <w:top w:val="single" w:sz="4" w:space="0" w:color="000000"/>
        <w:left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18"/>
      <w:szCs w:val="18"/>
    </w:rPr>
  </w:style>
  <w:style w:type="paragraph" w:styleId="Xl130" w:customStyle="1">
    <w:name w:val="xl130"/>
    <w:basedOn w:val="Normal"/>
    <w:qFormat/>
    <w:rsid w:val="0071795b"/>
    <w:pPr>
      <w:pBdr>
        <w:top w:val="single" w:sz="4" w:space="0" w:color="000000"/>
        <w:left w:val="single" w:sz="4" w:space="0" w:color="000000"/>
        <w:right w:val="single" w:sz="4" w:space="0" w:color="000000"/>
      </w:pBdr>
      <w:suppressAutoHyphens w:val="false"/>
      <w:spacing w:lineRule="auto" w:line="240" w:beforeAutospacing="1" w:afterAutospacing="1"/>
      <w:ind w:hanging="0"/>
      <w:jc w:val="center"/>
    </w:pPr>
    <w:rPr>
      <w:sz w:val="18"/>
      <w:szCs w:val="18"/>
    </w:rPr>
  </w:style>
  <w:style w:type="paragraph" w:styleId="Xl131" w:customStyle="1">
    <w:name w:val="xl131"/>
    <w:basedOn w:val="Normal"/>
    <w:qFormat/>
    <w:rsid w:val="0071795b"/>
    <w:pPr>
      <w:pBdr>
        <w:top w:val="single" w:sz="4" w:space="0" w:color="000000"/>
        <w:left w:val="single" w:sz="4" w:space="0" w:color="000000"/>
        <w:bottom w:val="single" w:sz="4" w:space="0" w:color="000000"/>
      </w:pBdr>
      <w:suppressAutoHyphens w:val="false"/>
      <w:spacing w:lineRule="auto" w:line="240" w:beforeAutospacing="1" w:afterAutospacing="1"/>
      <w:ind w:hanging="0"/>
      <w:jc w:val="center"/>
    </w:pPr>
    <w:rPr>
      <w:sz w:val="18"/>
      <w:szCs w:val="18"/>
    </w:rPr>
  </w:style>
  <w:style w:type="paragraph" w:styleId="Xl132" w:customStyle="1">
    <w:name w:val="xl132"/>
    <w:basedOn w:val="Normal"/>
    <w:qFormat/>
    <w:rsid w:val="0071795b"/>
    <w:pPr>
      <w:pBdr>
        <w:top w:val="single" w:sz="4" w:space="0" w:color="000000"/>
        <w:bottom w:val="single" w:sz="4" w:space="0" w:color="000000"/>
      </w:pBdr>
      <w:suppressAutoHyphens w:val="false"/>
      <w:spacing w:lineRule="auto" w:line="240" w:beforeAutospacing="1" w:afterAutospacing="1"/>
      <w:ind w:hanging="0"/>
      <w:jc w:val="center"/>
    </w:pPr>
    <w:rPr>
      <w:sz w:val="18"/>
      <w:szCs w:val="18"/>
    </w:rPr>
  </w:style>
  <w:style w:type="paragraph" w:styleId="Xl133" w:customStyle="1">
    <w:name w:val="xl133"/>
    <w:basedOn w:val="Normal"/>
    <w:qFormat/>
    <w:rsid w:val="0071795b"/>
    <w:pPr>
      <w:pBdr>
        <w:top w:val="single" w:sz="4" w:space="0" w:color="000000"/>
        <w:bottom w:val="single" w:sz="4" w:space="0" w:color="000000"/>
        <w:right w:val="single" w:sz="4" w:space="0" w:color="000000"/>
      </w:pBdr>
      <w:suppressAutoHyphens w:val="false"/>
      <w:spacing w:lineRule="auto" w:line="240" w:beforeAutospacing="1" w:afterAutospacing="1"/>
      <w:ind w:hanging="0"/>
      <w:jc w:val="center"/>
    </w:pPr>
    <w:rPr>
      <w:sz w:val="18"/>
      <w:szCs w:val="18"/>
    </w:rPr>
  </w:style>
  <w:style w:type="paragraph" w:styleId="Xl134" w:customStyle="1">
    <w:name w:val="xl134"/>
    <w:basedOn w:val="Normal"/>
    <w:qFormat/>
    <w:rsid w:val="0071795b"/>
    <w:pPr>
      <w:pBdr>
        <w:top w:val="single" w:sz="4" w:space="0" w:color="000000"/>
        <w:left w:val="single" w:sz="4" w:space="0" w:color="000000"/>
        <w:right w:val="single" w:sz="4" w:space="0" w:color="000000"/>
      </w:pBdr>
      <w:suppressAutoHyphens w:val="false"/>
      <w:spacing w:lineRule="auto" w:line="240" w:beforeAutospacing="1" w:afterAutospacing="1"/>
      <w:ind w:hanging="0"/>
      <w:jc w:val="center"/>
    </w:pPr>
    <w:rPr>
      <w:sz w:val="18"/>
      <w:szCs w:val="18"/>
    </w:rPr>
  </w:style>
  <w:style w:type="paragraph" w:styleId="Xl135" w:customStyle="1">
    <w:name w:val="xl135"/>
    <w:basedOn w:val="Normal"/>
    <w:qFormat/>
    <w:rsid w:val="0071795b"/>
    <w:pPr>
      <w:pBdr>
        <w:top w:val="single" w:sz="4" w:space="0" w:color="000000"/>
        <w:left w:val="single" w:sz="8" w:space="0" w:color="000000"/>
      </w:pBdr>
      <w:suppressAutoHyphens w:val="false"/>
      <w:spacing w:lineRule="auto" w:line="240" w:beforeAutospacing="1" w:afterAutospacing="1"/>
      <w:ind w:hanging="0"/>
      <w:jc w:val="center"/>
    </w:pPr>
    <w:rPr>
      <w:sz w:val="20"/>
      <w:szCs w:val="20"/>
    </w:rPr>
  </w:style>
  <w:style w:type="paragraph" w:styleId="Xl136" w:customStyle="1">
    <w:name w:val="xl136"/>
    <w:basedOn w:val="Normal"/>
    <w:qFormat/>
    <w:rsid w:val="0071795b"/>
    <w:pPr>
      <w:pBdr>
        <w:top w:val="single" w:sz="4" w:space="0" w:color="000000"/>
      </w:pBdr>
      <w:suppressAutoHyphens w:val="false"/>
      <w:spacing w:lineRule="auto" w:line="240" w:beforeAutospacing="1" w:afterAutospacing="1"/>
      <w:ind w:hanging="0"/>
      <w:jc w:val="center"/>
    </w:pPr>
    <w:rPr>
      <w:sz w:val="20"/>
      <w:szCs w:val="20"/>
    </w:rPr>
  </w:style>
  <w:style w:type="paragraph" w:styleId="Xl137" w:customStyle="1">
    <w:name w:val="xl137"/>
    <w:basedOn w:val="Normal"/>
    <w:qFormat/>
    <w:rsid w:val="0071795b"/>
    <w:pPr>
      <w:pBdr>
        <w:top w:val="single" w:sz="4"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Xl138" w:customStyle="1">
    <w:name w:val="xl138"/>
    <w:basedOn w:val="Normal"/>
    <w:qFormat/>
    <w:rsid w:val="0071795b"/>
    <w:pPr>
      <w:pBdr>
        <w:left w:val="single" w:sz="8"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39" w:customStyle="1">
    <w:name w:val="xl139"/>
    <w:basedOn w:val="Normal"/>
    <w:qFormat/>
    <w:rsid w:val="0071795b"/>
    <w:pPr>
      <w:pBdr>
        <w:bottom w:val="single" w:sz="4" w:space="0" w:color="000000"/>
      </w:pBdr>
      <w:suppressAutoHyphens w:val="false"/>
      <w:spacing w:lineRule="auto" w:line="240" w:beforeAutospacing="1" w:afterAutospacing="1"/>
      <w:ind w:hanging="0"/>
      <w:jc w:val="center"/>
    </w:pPr>
    <w:rPr>
      <w:sz w:val="20"/>
      <w:szCs w:val="20"/>
    </w:rPr>
  </w:style>
  <w:style w:type="paragraph" w:styleId="Xl140" w:customStyle="1">
    <w:name w:val="xl140"/>
    <w:basedOn w:val="Normal"/>
    <w:qFormat/>
    <w:rsid w:val="0071795b"/>
    <w:pPr>
      <w:pBdr>
        <w:bottom w:val="single" w:sz="4"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Xl141" w:customStyle="1">
    <w:name w:val="xl141"/>
    <w:basedOn w:val="Normal"/>
    <w:qFormat/>
    <w:rsid w:val="0071795b"/>
    <w:pPr>
      <w:pBdr>
        <w:bottom w:val="single" w:sz="4" w:space="0" w:color="000000"/>
      </w:pBdr>
      <w:suppressAutoHyphens w:val="false"/>
      <w:spacing w:lineRule="auto" w:line="240" w:beforeAutospacing="1" w:afterAutospacing="1"/>
      <w:ind w:hanging="0"/>
      <w:jc w:val="center"/>
    </w:pPr>
    <w:rPr>
      <w:sz w:val="20"/>
      <w:szCs w:val="20"/>
    </w:rPr>
  </w:style>
  <w:style w:type="paragraph" w:styleId="Xl142" w:customStyle="1">
    <w:name w:val="xl142"/>
    <w:basedOn w:val="Normal"/>
    <w:qFormat/>
    <w:rsid w:val="0071795b"/>
    <w:pPr>
      <w:pBdr>
        <w:top w:val="single" w:sz="4" w:space="0" w:color="000000"/>
      </w:pBdr>
      <w:suppressAutoHyphens w:val="false"/>
      <w:spacing w:lineRule="auto" w:line="240" w:beforeAutospacing="1" w:afterAutospacing="1"/>
      <w:ind w:hanging="0"/>
      <w:jc w:val="right"/>
    </w:pPr>
    <w:rPr>
      <w:sz w:val="20"/>
      <w:szCs w:val="20"/>
    </w:rPr>
  </w:style>
  <w:style w:type="paragraph" w:styleId="Xl143" w:customStyle="1">
    <w:name w:val="xl143"/>
    <w:basedOn w:val="Normal"/>
    <w:qFormat/>
    <w:rsid w:val="0071795b"/>
    <w:pPr>
      <w:pBdr>
        <w:top w:val="single" w:sz="4" w:space="0" w:color="000000"/>
        <w:left w:val="single" w:sz="8" w:space="0" w:color="000000"/>
      </w:pBdr>
      <w:suppressAutoHyphens w:val="false"/>
      <w:spacing w:lineRule="auto" w:line="240" w:beforeAutospacing="1" w:afterAutospacing="1"/>
      <w:ind w:hanging="0"/>
      <w:jc w:val="center"/>
    </w:pPr>
    <w:rPr>
      <w:sz w:val="16"/>
      <w:szCs w:val="16"/>
    </w:rPr>
  </w:style>
  <w:style w:type="paragraph" w:styleId="Xl144" w:customStyle="1">
    <w:name w:val="xl144"/>
    <w:basedOn w:val="Normal"/>
    <w:qFormat/>
    <w:rsid w:val="0071795b"/>
    <w:pPr>
      <w:pBdr>
        <w:top w:val="single" w:sz="4" w:space="0" w:color="000000"/>
      </w:pBdr>
      <w:suppressAutoHyphens w:val="false"/>
      <w:spacing w:lineRule="auto" w:line="240" w:beforeAutospacing="1" w:afterAutospacing="1"/>
      <w:ind w:hanging="0"/>
      <w:jc w:val="center"/>
    </w:pPr>
    <w:rPr>
      <w:sz w:val="16"/>
      <w:szCs w:val="16"/>
    </w:rPr>
  </w:style>
  <w:style w:type="paragraph" w:styleId="Xl145" w:customStyle="1">
    <w:name w:val="xl145"/>
    <w:basedOn w:val="Normal"/>
    <w:qFormat/>
    <w:rsid w:val="0071795b"/>
    <w:pPr>
      <w:pBdr>
        <w:top w:val="single" w:sz="4" w:space="0" w:color="000000"/>
        <w:right w:val="single" w:sz="8" w:space="0" w:color="000000"/>
      </w:pBdr>
      <w:suppressAutoHyphens w:val="false"/>
      <w:spacing w:lineRule="auto" w:line="240" w:beforeAutospacing="1" w:afterAutospacing="1"/>
      <w:ind w:hanging="0"/>
      <w:jc w:val="center"/>
    </w:pPr>
    <w:rPr>
      <w:sz w:val="16"/>
      <w:szCs w:val="16"/>
    </w:rPr>
  </w:style>
  <w:style w:type="paragraph" w:styleId="Xl146" w:customStyle="1">
    <w:name w:val="xl146"/>
    <w:basedOn w:val="Normal"/>
    <w:qFormat/>
    <w:rsid w:val="0071795b"/>
    <w:pPr>
      <w:pBdr>
        <w:left w:val="single" w:sz="8" w:space="0" w:color="000000"/>
        <w:bottom w:val="single" w:sz="4" w:space="0" w:color="000000"/>
      </w:pBdr>
      <w:suppressAutoHyphens w:val="false"/>
      <w:spacing w:lineRule="auto" w:line="240" w:beforeAutospacing="1" w:afterAutospacing="1"/>
      <w:ind w:hanging="0"/>
      <w:jc w:val="center"/>
    </w:pPr>
    <w:rPr>
      <w:sz w:val="16"/>
      <w:szCs w:val="16"/>
    </w:rPr>
  </w:style>
  <w:style w:type="paragraph" w:styleId="Xl147" w:customStyle="1">
    <w:name w:val="xl147"/>
    <w:basedOn w:val="Normal"/>
    <w:qFormat/>
    <w:rsid w:val="0071795b"/>
    <w:pPr>
      <w:pBdr>
        <w:bottom w:val="single" w:sz="4" w:space="0" w:color="000000"/>
      </w:pBdr>
      <w:suppressAutoHyphens w:val="false"/>
      <w:spacing w:lineRule="auto" w:line="240" w:beforeAutospacing="1" w:afterAutospacing="1"/>
      <w:ind w:hanging="0"/>
      <w:jc w:val="center"/>
    </w:pPr>
    <w:rPr>
      <w:sz w:val="16"/>
      <w:szCs w:val="16"/>
    </w:rPr>
  </w:style>
  <w:style w:type="paragraph" w:styleId="Xl148" w:customStyle="1">
    <w:name w:val="xl148"/>
    <w:basedOn w:val="Normal"/>
    <w:qFormat/>
    <w:rsid w:val="0071795b"/>
    <w:pPr>
      <w:pBdr>
        <w:bottom w:val="single" w:sz="4" w:space="0" w:color="000000"/>
        <w:right w:val="single" w:sz="8" w:space="0" w:color="000000"/>
      </w:pBdr>
      <w:suppressAutoHyphens w:val="false"/>
      <w:spacing w:lineRule="auto" w:line="240" w:beforeAutospacing="1" w:afterAutospacing="1"/>
      <w:ind w:hanging="0"/>
      <w:jc w:val="center"/>
    </w:pPr>
    <w:rPr>
      <w:sz w:val="16"/>
      <w:szCs w:val="16"/>
    </w:rPr>
  </w:style>
  <w:style w:type="paragraph" w:styleId="Xl149" w:customStyle="1">
    <w:name w:val="xl149"/>
    <w:basedOn w:val="Normal"/>
    <w:qFormat/>
    <w:rsid w:val="0071795b"/>
    <w:pPr>
      <w:pBdr>
        <w:top w:val="single" w:sz="4" w:space="0" w:color="000000"/>
        <w:left w:val="single" w:sz="4" w:space="0" w:color="000000"/>
        <w:bottom w:val="single" w:sz="8" w:space="0" w:color="000000"/>
      </w:pBdr>
      <w:suppressAutoHyphens w:val="false"/>
      <w:spacing w:lineRule="auto" w:line="240" w:beforeAutospacing="1" w:afterAutospacing="1"/>
      <w:ind w:hanging="0"/>
      <w:jc w:val="center"/>
    </w:pPr>
    <w:rPr>
      <w:sz w:val="24"/>
      <w:szCs w:val="24"/>
    </w:rPr>
  </w:style>
  <w:style w:type="paragraph" w:styleId="Xl150" w:customStyle="1">
    <w:name w:val="xl150"/>
    <w:basedOn w:val="Normal"/>
    <w:qFormat/>
    <w:rsid w:val="0071795b"/>
    <w:pPr>
      <w:pBdr>
        <w:top w:val="single" w:sz="4" w:space="0" w:color="000000"/>
        <w:bottom w:val="single" w:sz="8" w:space="0" w:color="000000"/>
      </w:pBdr>
      <w:suppressAutoHyphens w:val="false"/>
      <w:spacing w:lineRule="auto" w:line="240" w:beforeAutospacing="1" w:afterAutospacing="1"/>
      <w:ind w:hanging="0"/>
      <w:jc w:val="center"/>
    </w:pPr>
    <w:rPr>
      <w:sz w:val="24"/>
      <w:szCs w:val="24"/>
    </w:rPr>
  </w:style>
  <w:style w:type="paragraph" w:styleId="Xl151" w:customStyle="1">
    <w:name w:val="xl151"/>
    <w:basedOn w:val="Normal"/>
    <w:qFormat/>
    <w:rsid w:val="0071795b"/>
    <w:pPr>
      <w:pBdr>
        <w:top w:val="single" w:sz="4" w:space="0" w:color="000000"/>
        <w:bottom w:val="single" w:sz="8" w:space="0" w:color="000000"/>
        <w:right w:val="single" w:sz="4" w:space="0" w:color="000000"/>
      </w:pBdr>
      <w:suppressAutoHyphens w:val="false"/>
      <w:spacing w:lineRule="auto" w:line="240" w:beforeAutospacing="1" w:afterAutospacing="1"/>
      <w:ind w:hanging="0"/>
      <w:jc w:val="center"/>
    </w:pPr>
    <w:rPr>
      <w:sz w:val="24"/>
      <w:szCs w:val="24"/>
    </w:rPr>
  </w:style>
  <w:style w:type="paragraph" w:styleId="Xl152" w:customStyle="1">
    <w:name w:val="xl152"/>
    <w:basedOn w:val="Normal"/>
    <w:qFormat/>
    <w:rsid w:val="0071795b"/>
    <w:pPr>
      <w:pBdr>
        <w:top w:val="single" w:sz="8" w:space="0" w:color="000000"/>
        <w:left w:val="single" w:sz="8"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53" w:customStyle="1">
    <w:name w:val="xl153"/>
    <w:basedOn w:val="Normal"/>
    <w:qFormat/>
    <w:rsid w:val="0071795b"/>
    <w:pPr>
      <w:pBdr>
        <w:top w:val="single" w:sz="8" w:space="0" w:color="000000"/>
        <w:bottom w:val="single" w:sz="4" w:space="0" w:color="000000"/>
      </w:pBdr>
      <w:suppressAutoHyphens w:val="false"/>
      <w:spacing w:lineRule="auto" w:line="240" w:beforeAutospacing="1" w:afterAutospacing="1"/>
      <w:ind w:hanging="0"/>
      <w:jc w:val="center"/>
    </w:pPr>
    <w:rPr>
      <w:sz w:val="20"/>
      <w:szCs w:val="20"/>
    </w:rPr>
  </w:style>
  <w:style w:type="paragraph" w:styleId="Xl154" w:customStyle="1">
    <w:name w:val="xl154"/>
    <w:basedOn w:val="Normal"/>
    <w:qFormat/>
    <w:rsid w:val="0071795b"/>
    <w:pPr>
      <w:pBdr>
        <w:top w:val="single" w:sz="8" w:space="0" w:color="000000"/>
        <w:bottom w:val="single" w:sz="4" w:space="0" w:color="000000"/>
        <w:right w:val="single" w:sz="8" w:space="0" w:color="000000"/>
      </w:pBdr>
      <w:suppressAutoHyphens w:val="false"/>
      <w:spacing w:lineRule="auto" w:line="240" w:beforeAutospacing="1" w:afterAutospacing="1"/>
      <w:ind w:hanging="0"/>
      <w:jc w:val="center"/>
    </w:pPr>
    <w:rPr>
      <w:sz w:val="20"/>
      <w:szCs w:val="20"/>
    </w:rPr>
  </w:style>
  <w:style w:type="paragraph" w:styleId="Default" w:customStyle="1">
    <w:name w:val="Default"/>
    <w:qFormat/>
    <w:rsid w:val="0071795b"/>
    <w:pPr>
      <w:widowControl/>
      <w:suppressAutoHyphens w:val="false"/>
      <w:bidi w:val="0"/>
      <w:spacing w:before="0" w:after="0"/>
      <w:jc w:val="left"/>
    </w:pPr>
    <w:rPr>
      <w:rFonts w:eastAsia="Calibri" w:eastAsiaTheme="minorHAnsi" w:ascii="Times New Roman" w:hAnsi="Times New Roman" w:cs="Times New Roman"/>
      <w:color w:val="000000"/>
      <w:kern w:val="0"/>
      <w:sz w:val="24"/>
      <w:szCs w:val="24"/>
      <w:lang w:eastAsia="en-US" w:val="ru-RU" w:bidi="ar-SA"/>
    </w:rPr>
  </w:style>
  <w:style w:type="paragraph" w:styleId="Style27">
    <w:name w:val="Содержимое врезки"/>
    <w:basedOn w:val="Normal"/>
    <w:qFormat/>
    <w:pPr/>
    <w:rPr/>
  </w:style>
  <w:style w:type="numbering" w:styleId="NoList" w:default="1">
    <w:name w:val="No List"/>
    <w:uiPriority w:val="99"/>
    <w:semiHidden/>
    <w:unhideWhenUsed/>
    <w:qFormat/>
  </w:style>
  <w:style w:type="numbering" w:styleId="WW8Num1" w:customStyle="1">
    <w:name w:val="WW8Num1"/>
    <w:qFormat/>
  </w:style>
  <w:style w:type="numbering" w:styleId="15" w:customStyle="1">
    <w:name w:val="Нет списка1"/>
    <w:uiPriority w:val="99"/>
    <w:semiHidden/>
    <w:unhideWhenUsed/>
    <w:qFormat/>
    <w:rsid w:val="0071795b"/>
  </w:style>
  <w:style w:type="table" w:default="1" w:styleId="a1">
    <w:name w:val="Normal Table"/>
    <w:uiPriority w:val="99"/>
    <w:semiHidden/>
    <w:unhideWhenUsed/>
    <w:tblPr>
      <w:tblCellMar>
        <w:top w:w="0" w:type="dxa"/>
        <w:left w:w="108" w:type="dxa"/>
        <w:bottom w:w="0" w:type="dxa"/>
        <w:right w:w="108" w:type="dxa"/>
      </w:tblCellMar>
    </w:tblPr>
  </w:style>
  <w:style w:type="table" w:styleId="aff8">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Сетка таблицы1"/>
    <w:basedOn w:val="a1"/>
    <w:rsid w:val="0071795b"/>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header" Target="header6.xml"/><Relationship Id="rId14" Type="http://schemas.openxmlformats.org/officeDocument/2006/relationships/header" Target="header7.xml"/><Relationship Id="rId15" Type="http://schemas.openxmlformats.org/officeDocument/2006/relationships/footer" Target="footer4.xml"/><Relationship Id="rId16" Type="http://schemas.openxmlformats.org/officeDocument/2006/relationships/footer" Target="footer5.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6.xml"/><Relationship Id="rId20" Type="http://schemas.openxmlformats.org/officeDocument/2006/relationships/footer" Target="footer7.xml"/><Relationship Id="rId21" Type="http://schemas.openxmlformats.org/officeDocument/2006/relationships/header" Target="header10.xml"/><Relationship Id="rId22" Type="http://schemas.openxmlformats.org/officeDocument/2006/relationships/header" Target="header11.xml"/><Relationship Id="rId23" Type="http://schemas.openxmlformats.org/officeDocument/2006/relationships/footer" Target="footer8.xml"/><Relationship Id="rId24" Type="http://schemas.openxmlformats.org/officeDocument/2006/relationships/footer" Target="footer9.xml"/><Relationship Id="rId25" Type="http://schemas.openxmlformats.org/officeDocument/2006/relationships/footnotes" Target="footnotes.xml"/><Relationship Id="rId26" Type="http://schemas.openxmlformats.org/officeDocument/2006/relationships/numbering" Target="numbering.xml"/><Relationship Id="rId27" Type="http://schemas.openxmlformats.org/officeDocument/2006/relationships/fontTable" Target="fontTable.xml"/><Relationship Id="rId28" Type="http://schemas.openxmlformats.org/officeDocument/2006/relationships/settings" Target="settings.xml"/><Relationship Id="rId29" Type="http://schemas.openxmlformats.org/officeDocument/2006/relationships/theme" Target="theme/theme1.xml"/><Relationship Id="rId30" Type="http://schemas.openxmlformats.org/officeDocument/2006/relationships/customXml" Target="../customXml/item1.xml"/><Relationship Id="rId31" Type="http://schemas.openxmlformats.org/officeDocument/2006/relationships/customXml" Target="../customXml/item2.xml"/><Relationship Id="rId32" Type="http://schemas.openxmlformats.org/officeDocument/2006/relationships/customXml" Target="../customXml/item3.xml"/><Relationship Id="rId33" Type="http://schemas.openxmlformats.org/officeDocument/2006/relationships/customXml" Target="../customXml/item4.xml"/><Relationship Id="rId34"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80EB0C5C-C266-4F59-B0DD-376C2A96D510}">
  <ds:schemaRefs>
    <ds:schemaRef ds:uri="http://schemas.openxmlformats.org/officeDocument/2006/bibliography"/>
  </ds:schemaRefs>
</ds:datastoreItem>
</file>

<file path=customXml/itemProps5.xml><?xml version="1.0" encoding="utf-8"?>
<ds:datastoreItem xmlns:ds="http://schemas.openxmlformats.org/officeDocument/2006/customXml" ds:itemID="{27312814-7367-4C9E-A9F7-658D9AF4E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949</TotalTime>
  <Application>AlterOffice/3.3.0.4$Linux_X86_64 LibreOffice_project/fa736b558560ebea8f92088bfd7720f4b3918f3f</Application>
  <AppVersion>15.0000</AppVersion>
  <Pages>69</Pages>
  <Words>21905</Words>
  <Characters>157414</Characters>
  <CharactersWithSpaces>178798</CharactersWithSpaces>
  <Paragraphs>1620</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2022-11-01T07:18:00Z</dcterms:created>
  <dc:creator>UK VoHEC</dc:creator>
  <dc:description/>
  <dc:language>ru-RU</dc:language>
  <cp:lastModifiedBy>molchanova_mn</cp:lastModifiedBy>
  <cp:lastPrinted>2019-05-17T07:44:00Z</cp:lastPrinted>
  <dcterms:modified xsi:type="dcterms:W3CDTF">2024-03-27T15:58:23Z</dcterms:modified>
  <cp:revision>29</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